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4275B2" w:rsidRDefault="005F44CA" w:rsidP="005F44CA">
      <w:pPr>
        <w:jc w:val="center"/>
        <w:rPr>
          <w:rFonts w:ascii="Merriweather" w:hAnsi="Merriweather"/>
          <w:b/>
          <w:sz w:val="18"/>
          <w:szCs w:val="18"/>
        </w:rPr>
      </w:pPr>
      <w:r w:rsidRPr="004275B2">
        <w:rPr>
          <w:rFonts w:ascii="Merriweather" w:hAnsi="Merriweather"/>
          <w:b/>
          <w:i/>
          <w:sz w:val="18"/>
          <w:szCs w:val="18"/>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351"/>
        <w:gridCol w:w="1068"/>
        <w:gridCol w:w="141"/>
        <w:gridCol w:w="19"/>
        <w:gridCol w:w="171"/>
        <w:gridCol w:w="18"/>
        <w:gridCol w:w="153"/>
        <w:gridCol w:w="165"/>
        <w:gridCol w:w="662"/>
        <w:gridCol w:w="321"/>
        <w:gridCol w:w="52"/>
        <w:gridCol w:w="256"/>
        <w:gridCol w:w="320"/>
        <w:gridCol w:w="985"/>
      </w:tblGrid>
      <w:tr w:rsidR="00CB5644" w:rsidRPr="004275B2" w14:paraId="34C5DC54" w14:textId="77777777" w:rsidTr="00CB5644">
        <w:tc>
          <w:tcPr>
            <w:tcW w:w="1485" w:type="dxa"/>
            <w:shd w:val="clear" w:color="auto" w:fill="F2F2F2"/>
            <w:vAlign w:val="center"/>
          </w:tcPr>
          <w:p w14:paraId="3094D476" w14:textId="77777777" w:rsidR="00CB5644" w:rsidRPr="004275B2" w:rsidRDefault="00CB5644" w:rsidP="00CB5644">
            <w:pPr>
              <w:spacing w:before="20" w:after="20"/>
              <w:rPr>
                <w:rFonts w:ascii="Merriweather" w:hAnsi="Merriweather"/>
                <w:b/>
                <w:sz w:val="18"/>
                <w:szCs w:val="18"/>
              </w:rPr>
            </w:pPr>
            <w:r w:rsidRPr="004275B2">
              <w:rPr>
                <w:rFonts w:ascii="Merriweather" w:hAnsi="Merriweather"/>
                <w:b/>
                <w:sz w:val="18"/>
                <w:szCs w:val="18"/>
              </w:rPr>
              <w:t xml:space="preserve">Department </w:t>
            </w:r>
          </w:p>
        </w:tc>
        <w:tc>
          <w:tcPr>
            <w:tcW w:w="5207" w:type="dxa"/>
            <w:gridSpan w:val="16"/>
            <w:vAlign w:val="center"/>
          </w:tcPr>
          <w:p w14:paraId="58A784EA" w14:textId="02F5A12A" w:rsidR="00CB5644" w:rsidRPr="004275B2" w:rsidRDefault="00CB5644" w:rsidP="00CB5644">
            <w:pPr>
              <w:spacing w:before="20" w:after="20"/>
              <w:rPr>
                <w:rFonts w:ascii="Merriweather" w:hAnsi="Merriweather"/>
                <w:b/>
                <w:sz w:val="18"/>
                <w:szCs w:val="18"/>
              </w:rPr>
            </w:pPr>
            <w:r w:rsidRPr="004275B2">
              <w:rPr>
                <w:rFonts w:ascii="Merriweather" w:hAnsi="Merriweather"/>
                <w:sz w:val="18"/>
                <w:szCs w:val="18"/>
              </w:rPr>
              <w:t>English department</w:t>
            </w:r>
          </w:p>
        </w:tc>
        <w:tc>
          <w:tcPr>
            <w:tcW w:w="1611" w:type="dxa"/>
            <w:gridSpan w:val="5"/>
            <w:shd w:val="clear" w:color="auto" w:fill="F2F2F2"/>
            <w:vAlign w:val="center"/>
          </w:tcPr>
          <w:p w14:paraId="2DA2E661" w14:textId="77777777" w:rsidR="00CB5644" w:rsidRPr="004275B2" w:rsidRDefault="00CB5644" w:rsidP="00CB5644">
            <w:pPr>
              <w:spacing w:before="20" w:after="20"/>
              <w:rPr>
                <w:rFonts w:ascii="Merriweather" w:hAnsi="Merriweather"/>
                <w:b/>
                <w:sz w:val="18"/>
                <w:szCs w:val="18"/>
              </w:rPr>
            </w:pPr>
            <w:r w:rsidRPr="004275B2">
              <w:rPr>
                <w:rFonts w:ascii="Merriweather" w:hAnsi="Merriweather"/>
                <w:b/>
                <w:sz w:val="18"/>
                <w:szCs w:val="18"/>
              </w:rPr>
              <w:t>Year</w:t>
            </w:r>
          </w:p>
        </w:tc>
        <w:tc>
          <w:tcPr>
            <w:tcW w:w="985" w:type="dxa"/>
            <w:vAlign w:val="center"/>
          </w:tcPr>
          <w:p w14:paraId="3EB464CC" w14:textId="3741AF44" w:rsidR="00CB5644" w:rsidRPr="004275B2" w:rsidRDefault="00CB5644" w:rsidP="00CB5644">
            <w:pPr>
              <w:spacing w:before="20" w:after="20"/>
              <w:rPr>
                <w:rFonts w:ascii="Merriweather" w:hAnsi="Merriweather"/>
                <w:sz w:val="18"/>
                <w:szCs w:val="18"/>
              </w:rPr>
            </w:pPr>
            <w:r w:rsidRPr="004275B2">
              <w:rPr>
                <w:rFonts w:ascii="Merriweather" w:hAnsi="Merriweather"/>
                <w:sz w:val="18"/>
                <w:szCs w:val="18"/>
              </w:rPr>
              <w:t>202</w:t>
            </w:r>
            <w:r w:rsidR="001A14D0">
              <w:rPr>
                <w:rFonts w:ascii="Merriweather" w:hAnsi="Merriweather"/>
                <w:sz w:val="18"/>
                <w:szCs w:val="18"/>
              </w:rPr>
              <w:t>5</w:t>
            </w:r>
            <w:r w:rsidRPr="004275B2">
              <w:rPr>
                <w:rFonts w:ascii="Merriweather" w:hAnsi="Merriweather"/>
                <w:sz w:val="18"/>
                <w:szCs w:val="18"/>
              </w:rPr>
              <w:t>/</w:t>
            </w:r>
          </w:p>
          <w:p w14:paraId="5D6CDF78" w14:textId="4E5D3F34" w:rsidR="00CB5644" w:rsidRPr="004275B2" w:rsidRDefault="00CB5644" w:rsidP="00CB5644">
            <w:pPr>
              <w:spacing w:before="20" w:after="20"/>
              <w:rPr>
                <w:rFonts w:ascii="Merriweather" w:hAnsi="Merriweather"/>
                <w:sz w:val="18"/>
                <w:szCs w:val="18"/>
              </w:rPr>
            </w:pPr>
            <w:r w:rsidRPr="004275B2">
              <w:rPr>
                <w:rFonts w:ascii="Merriweather" w:hAnsi="Merriweather"/>
                <w:sz w:val="18"/>
                <w:szCs w:val="18"/>
              </w:rPr>
              <w:t>202</w:t>
            </w:r>
            <w:r w:rsidR="001A14D0">
              <w:rPr>
                <w:rFonts w:ascii="Merriweather" w:hAnsi="Merriweather"/>
                <w:sz w:val="18"/>
                <w:szCs w:val="18"/>
              </w:rPr>
              <w:t>6</w:t>
            </w:r>
          </w:p>
        </w:tc>
      </w:tr>
      <w:tr w:rsidR="00257310" w:rsidRPr="004275B2" w14:paraId="02AE6EE8" w14:textId="77777777" w:rsidTr="00CB5644">
        <w:tc>
          <w:tcPr>
            <w:tcW w:w="1485" w:type="dxa"/>
            <w:shd w:val="clear" w:color="auto" w:fill="F2F2F2"/>
          </w:tcPr>
          <w:p w14:paraId="25A26546"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 xml:space="preserve">Course </w:t>
            </w:r>
          </w:p>
        </w:tc>
        <w:tc>
          <w:tcPr>
            <w:tcW w:w="5207" w:type="dxa"/>
            <w:gridSpan w:val="16"/>
            <w:vAlign w:val="center"/>
          </w:tcPr>
          <w:p w14:paraId="6213F157" w14:textId="684E0E45" w:rsidR="00257310" w:rsidRPr="004275B2" w:rsidRDefault="00257310" w:rsidP="00257310">
            <w:pPr>
              <w:spacing w:before="20" w:after="20"/>
              <w:rPr>
                <w:rFonts w:ascii="Merriweather" w:hAnsi="Merriweather"/>
                <w:sz w:val="18"/>
                <w:szCs w:val="18"/>
              </w:rPr>
            </w:pPr>
            <w:r w:rsidRPr="004275B2">
              <w:rPr>
                <w:rFonts w:ascii="Merriweather" w:hAnsi="Merriweather"/>
                <w:sz w:val="18"/>
                <w:szCs w:val="18"/>
              </w:rPr>
              <w:t>Urban Space in Contemporary British Literature</w:t>
            </w:r>
          </w:p>
        </w:tc>
        <w:tc>
          <w:tcPr>
            <w:tcW w:w="1611" w:type="dxa"/>
            <w:gridSpan w:val="5"/>
            <w:shd w:val="clear" w:color="auto" w:fill="F2F2F2"/>
            <w:vAlign w:val="center"/>
          </w:tcPr>
          <w:p w14:paraId="321E7850"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ECTS</w:t>
            </w:r>
          </w:p>
        </w:tc>
        <w:tc>
          <w:tcPr>
            <w:tcW w:w="985" w:type="dxa"/>
            <w:vAlign w:val="center"/>
          </w:tcPr>
          <w:p w14:paraId="55FA6981" w14:textId="2337530F"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4</w:t>
            </w:r>
          </w:p>
        </w:tc>
      </w:tr>
      <w:tr w:rsidR="00257310" w:rsidRPr="004275B2" w14:paraId="2F8B4ECD" w14:textId="77777777" w:rsidTr="00CB5644">
        <w:tc>
          <w:tcPr>
            <w:tcW w:w="1485" w:type="dxa"/>
            <w:shd w:val="clear" w:color="auto" w:fill="F2F2F2"/>
          </w:tcPr>
          <w:p w14:paraId="78E1631D"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Study programme</w:t>
            </w:r>
          </w:p>
        </w:tc>
        <w:tc>
          <w:tcPr>
            <w:tcW w:w="7803" w:type="dxa"/>
            <w:gridSpan w:val="22"/>
            <w:shd w:val="clear" w:color="auto" w:fill="FFFFFF"/>
            <w:vAlign w:val="center"/>
          </w:tcPr>
          <w:p w14:paraId="79A44F83" w14:textId="567F9295" w:rsidR="00257310" w:rsidRPr="004275B2" w:rsidRDefault="00257310" w:rsidP="00257310">
            <w:pPr>
              <w:spacing w:before="20" w:after="20"/>
              <w:rPr>
                <w:rFonts w:ascii="Merriweather" w:hAnsi="Merriweather"/>
                <w:sz w:val="18"/>
                <w:szCs w:val="18"/>
              </w:rPr>
            </w:pPr>
            <w:r w:rsidRPr="004275B2">
              <w:rPr>
                <w:rFonts w:ascii="Merriweather" w:hAnsi="Merriweather"/>
                <w:sz w:val="18"/>
                <w:szCs w:val="18"/>
              </w:rPr>
              <w:t>English</w:t>
            </w:r>
            <w:r w:rsidR="001A14D0">
              <w:rPr>
                <w:rFonts w:ascii="Merriweather" w:hAnsi="Merriweather"/>
                <w:sz w:val="18"/>
                <w:szCs w:val="18"/>
              </w:rPr>
              <w:t xml:space="preserve"> Studies</w:t>
            </w:r>
          </w:p>
        </w:tc>
      </w:tr>
      <w:tr w:rsidR="00257310" w:rsidRPr="004275B2" w14:paraId="28B476B2" w14:textId="77777777" w:rsidTr="00B84DF0">
        <w:tc>
          <w:tcPr>
            <w:tcW w:w="1485" w:type="dxa"/>
            <w:shd w:val="clear" w:color="auto" w:fill="F2F2F2"/>
            <w:vAlign w:val="center"/>
          </w:tcPr>
          <w:p w14:paraId="0E5ACBD8"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Level of study programme</w:t>
            </w:r>
          </w:p>
        </w:tc>
        <w:tc>
          <w:tcPr>
            <w:tcW w:w="1600" w:type="dxa"/>
            <w:gridSpan w:val="3"/>
            <w:vAlign w:val="center"/>
          </w:tcPr>
          <w:p w14:paraId="4C4AC7E1" w14:textId="75643922"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657573245"/>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Undergraduate</w:t>
            </w:r>
          </w:p>
        </w:tc>
        <w:tc>
          <w:tcPr>
            <w:tcW w:w="1872" w:type="dxa"/>
            <w:gridSpan w:val="6"/>
            <w:vAlign w:val="center"/>
          </w:tcPr>
          <w:p w14:paraId="6BE2D53B" w14:textId="4E3632EC"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905292595"/>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Graduate</w:t>
            </w:r>
          </w:p>
        </w:tc>
        <w:tc>
          <w:tcPr>
            <w:tcW w:w="1735" w:type="dxa"/>
            <w:gridSpan w:val="7"/>
            <w:vAlign w:val="center"/>
          </w:tcPr>
          <w:p w14:paraId="781B381C"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482274413"/>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Integrated</w:t>
            </w:r>
          </w:p>
        </w:tc>
        <w:tc>
          <w:tcPr>
            <w:tcW w:w="2596" w:type="dxa"/>
            <w:gridSpan w:val="6"/>
            <w:shd w:val="clear" w:color="auto" w:fill="FFFFFF"/>
            <w:vAlign w:val="center"/>
          </w:tcPr>
          <w:p w14:paraId="474477CB" w14:textId="77777777" w:rsidR="00257310" w:rsidRPr="004275B2" w:rsidRDefault="00177155" w:rsidP="00257310">
            <w:pPr>
              <w:spacing w:before="20" w:after="20"/>
              <w:rPr>
                <w:rFonts w:ascii="Merriweather" w:hAnsi="Merriweather"/>
                <w:sz w:val="18"/>
                <w:szCs w:val="18"/>
              </w:rPr>
            </w:pPr>
            <w:sdt>
              <w:sdtPr>
                <w:rPr>
                  <w:rFonts w:ascii="Merriweather" w:eastAsia="MS Mincho" w:hAnsi="Merriweather" w:cs="MS Mincho"/>
                  <w:sz w:val="18"/>
                  <w:szCs w:val="18"/>
                </w:rPr>
                <w:id w:val="1065686695"/>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Postgraduate</w:t>
            </w:r>
          </w:p>
        </w:tc>
      </w:tr>
      <w:tr w:rsidR="00257310" w:rsidRPr="004275B2" w14:paraId="6FA1239F" w14:textId="77777777" w:rsidTr="00B84DF0">
        <w:tc>
          <w:tcPr>
            <w:tcW w:w="1485" w:type="dxa"/>
            <w:shd w:val="clear" w:color="auto" w:fill="F2F2F2"/>
            <w:vAlign w:val="center"/>
          </w:tcPr>
          <w:p w14:paraId="2E3A5D3D"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Type of study programme</w:t>
            </w:r>
          </w:p>
        </w:tc>
        <w:tc>
          <w:tcPr>
            <w:tcW w:w="1600" w:type="dxa"/>
            <w:gridSpan w:val="3"/>
          </w:tcPr>
          <w:p w14:paraId="1017A715"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941719540"/>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Single major</w:t>
            </w:r>
          </w:p>
          <w:p w14:paraId="767193C3" w14:textId="7E50B0F6"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368727429"/>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Double major </w:t>
            </w:r>
          </w:p>
        </w:tc>
        <w:tc>
          <w:tcPr>
            <w:tcW w:w="1872" w:type="dxa"/>
            <w:gridSpan w:val="6"/>
            <w:vAlign w:val="center"/>
          </w:tcPr>
          <w:p w14:paraId="7E3E9673"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459301307"/>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University</w:t>
            </w:r>
          </w:p>
        </w:tc>
        <w:tc>
          <w:tcPr>
            <w:tcW w:w="1735" w:type="dxa"/>
            <w:gridSpan w:val="7"/>
            <w:vAlign w:val="center"/>
          </w:tcPr>
          <w:p w14:paraId="421EA84C"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64428544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Professional</w:t>
            </w:r>
          </w:p>
        </w:tc>
        <w:tc>
          <w:tcPr>
            <w:tcW w:w="2596" w:type="dxa"/>
            <w:gridSpan w:val="6"/>
            <w:shd w:val="clear" w:color="auto" w:fill="FFFFFF"/>
            <w:vAlign w:val="center"/>
          </w:tcPr>
          <w:p w14:paraId="2D2B4274" w14:textId="77777777" w:rsidR="00257310" w:rsidRPr="004275B2" w:rsidRDefault="00177155" w:rsidP="00257310">
            <w:pPr>
              <w:spacing w:before="20" w:after="20"/>
              <w:rPr>
                <w:rFonts w:ascii="Merriweather" w:hAnsi="Merriweather"/>
                <w:sz w:val="18"/>
                <w:szCs w:val="18"/>
              </w:rPr>
            </w:pPr>
            <w:sdt>
              <w:sdtPr>
                <w:rPr>
                  <w:rFonts w:ascii="Merriweather" w:eastAsia="MS Mincho" w:hAnsi="Merriweather" w:cs="MS Mincho"/>
                  <w:sz w:val="18"/>
                  <w:szCs w:val="18"/>
                </w:rPr>
                <w:id w:val="470182185"/>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Specialized</w:t>
            </w:r>
          </w:p>
        </w:tc>
      </w:tr>
      <w:tr w:rsidR="00257310" w:rsidRPr="004275B2" w14:paraId="64BD947B" w14:textId="77777777" w:rsidTr="00CB5644">
        <w:tc>
          <w:tcPr>
            <w:tcW w:w="1485" w:type="dxa"/>
            <w:shd w:val="clear" w:color="auto" w:fill="F2F2F2"/>
            <w:vAlign w:val="center"/>
          </w:tcPr>
          <w:p w14:paraId="13E06F8B"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Year of study</w:t>
            </w:r>
          </w:p>
        </w:tc>
        <w:tc>
          <w:tcPr>
            <w:tcW w:w="1600" w:type="dxa"/>
            <w:gridSpan w:val="3"/>
            <w:shd w:val="clear" w:color="auto" w:fill="FFFFFF"/>
            <w:vAlign w:val="center"/>
          </w:tcPr>
          <w:p w14:paraId="2423E6D0" w14:textId="5EA9A62A"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hAnsi="Merriweather"/>
                  <w:sz w:val="18"/>
                  <w:szCs w:val="18"/>
                </w:rPr>
                <w:id w:val="2060285759"/>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1</w:t>
            </w:r>
          </w:p>
        </w:tc>
        <w:tc>
          <w:tcPr>
            <w:tcW w:w="1521" w:type="dxa"/>
            <w:gridSpan w:val="5"/>
            <w:shd w:val="clear" w:color="auto" w:fill="FFFFFF"/>
            <w:vAlign w:val="center"/>
          </w:tcPr>
          <w:p w14:paraId="105A7FB3"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hAnsi="Merriweather"/>
                  <w:sz w:val="18"/>
                  <w:szCs w:val="18"/>
                </w:rPr>
                <w:id w:val="-200097373"/>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2</w:t>
            </w:r>
          </w:p>
        </w:tc>
        <w:tc>
          <w:tcPr>
            <w:tcW w:w="1560" w:type="dxa"/>
            <w:gridSpan w:val="3"/>
            <w:shd w:val="clear" w:color="auto" w:fill="FFFFFF"/>
            <w:vAlign w:val="center"/>
          </w:tcPr>
          <w:p w14:paraId="7AE1AA19"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hAnsi="Merriweather"/>
                  <w:sz w:val="18"/>
                  <w:szCs w:val="18"/>
                </w:rPr>
                <w:id w:val="-129552276"/>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3</w:t>
            </w:r>
          </w:p>
        </w:tc>
        <w:tc>
          <w:tcPr>
            <w:tcW w:w="1561" w:type="dxa"/>
            <w:gridSpan w:val="8"/>
            <w:shd w:val="clear" w:color="auto" w:fill="FFFFFF"/>
            <w:vAlign w:val="center"/>
          </w:tcPr>
          <w:p w14:paraId="3E478A80" w14:textId="39B9846A"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hAnsi="Merriweather"/>
                  <w:sz w:val="18"/>
                  <w:szCs w:val="18"/>
                </w:rPr>
                <w:id w:val="-520394060"/>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4</w:t>
            </w:r>
          </w:p>
        </w:tc>
        <w:tc>
          <w:tcPr>
            <w:tcW w:w="1561" w:type="dxa"/>
            <w:gridSpan w:val="3"/>
            <w:shd w:val="clear" w:color="auto" w:fill="FFFFFF"/>
            <w:vAlign w:val="center"/>
          </w:tcPr>
          <w:p w14:paraId="59992F6F" w14:textId="79C66395"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hAnsi="Merriweather"/>
                  <w:sz w:val="18"/>
                  <w:szCs w:val="18"/>
                </w:rPr>
                <w:id w:val="-969365248"/>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5</w:t>
            </w:r>
          </w:p>
        </w:tc>
      </w:tr>
      <w:tr w:rsidR="00257310" w:rsidRPr="004275B2" w14:paraId="3DF1F8F1" w14:textId="77777777" w:rsidTr="00B84DF0">
        <w:trPr>
          <w:trHeight w:val="80"/>
        </w:trPr>
        <w:tc>
          <w:tcPr>
            <w:tcW w:w="1485" w:type="dxa"/>
            <w:vMerge w:val="restart"/>
            <w:shd w:val="clear" w:color="auto" w:fill="F2F2F2"/>
            <w:vAlign w:val="center"/>
          </w:tcPr>
          <w:p w14:paraId="57F626BF"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Semester</w:t>
            </w:r>
          </w:p>
        </w:tc>
        <w:tc>
          <w:tcPr>
            <w:tcW w:w="1600" w:type="dxa"/>
            <w:gridSpan w:val="3"/>
            <w:vMerge w:val="restart"/>
            <w:vAlign w:val="center"/>
          </w:tcPr>
          <w:p w14:paraId="19395517" w14:textId="16E278A8"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519667074"/>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Winter</w:t>
            </w:r>
          </w:p>
          <w:p w14:paraId="478215D1"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2940539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Summer</w:t>
            </w:r>
          </w:p>
        </w:tc>
        <w:tc>
          <w:tcPr>
            <w:tcW w:w="1872" w:type="dxa"/>
            <w:gridSpan w:val="6"/>
            <w:vAlign w:val="center"/>
          </w:tcPr>
          <w:p w14:paraId="648BD12F" w14:textId="087DEFE5"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Gothic" w:hAnsi="Merriweather"/>
                  <w:sz w:val="18"/>
                  <w:szCs w:val="18"/>
                </w:rPr>
                <w:id w:val="1683929795"/>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w:t>
            </w:r>
          </w:p>
        </w:tc>
        <w:tc>
          <w:tcPr>
            <w:tcW w:w="1068" w:type="dxa"/>
            <w:vAlign w:val="center"/>
          </w:tcPr>
          <w:p w14:paraId="62E4E53E"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867046481"/>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II</w:t>
            </w:r>
          </w:p>
        </w:tc>
        <w:tc>
          <w:tcPr>
            <w:tcW w:w="667" w:type="dxa"/>
            <w:gridSpan w:val="6"/>
            <w:vAlign w:val="center"/>
          </w:tcPr>
          <w:p w14:paraId="023B6E51" w14:textId="2758A102"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2049283733"/>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III</w:t>
            </w:r>
          </w:p>
        </w:tc>
        <w:tc>
          <w:tcPr>
            <w:tcW w:w="1611" w:type="dxa"/>
            <w:gridSpan w:val="5"/>
            <w:vAlign w:val="center"/>
          </w:tcPr>
          <w:p w14:paraId="3D03D764"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961940506"/>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IV</w:t>
            </w:r>
          </w:p>
        </w:tc>
        <w:tc>
          <w:tcPr>
            <w:tcW w:w="985" w:type="dxa"/>
            <w:vAlign w:val="center"/>
          </w:tcPr>
          <w:p w14:paraId="576AF97C"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278414896"/>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V</w:t>
            </w:r>
          </w:p>
        </w:tc>
      </w:tr>
      <w:tr w:rsidR="00257310" w:rsidRPr="004275B2" w14:paraId="73C853AC" w14:textId="77777777" w:rsidTr="00B84DF0">
        <w:trPr>
          <w:trHeight w:val="80"/>
        </w:trPr>
        <w:tc>
          <w:tcPr>
            <w:tcW w:w="1485" w:type="dxa"/>
            <w:vMerge/>
            <w:shd w:val="clear" w:color="auto" w:fill="F2F2F2"/>
            <w:vAlign w:val="center"/>
          </w:tcPr>
          <w:p w14:paraId="06E808CD" w14:textId="77777777" w:rsidR="00257310" w:rsidRPr="004275B2" w:rsidRDefault="00257310" w:rsidP="00257310">
            <w:pPr>
              <w:spacing w:before="20" w:after="20"/>
              <w:rPr>
                <w:rFonts w:ascii="Merriweather" w:hAnsi="Merriweather"/>
                <w:b/>
                <w:sz w:val="18"/>
                <w:szCs w:val="18"/>
              </w:rPr>
            </w:pPr>
          </w:p>
        </w:tc>
        <w:tc>
          <w:tcPr>
            <w:tcW w:w="1600" w:type="dxa"/>
            <w:gridSpan w:val="3"/>
            <w:vMerge/>
            <w:vAlign w:val="center"/>
          </w:tcPr>
          <w:p w14:paraId="0EA64C62" w14:textId="77777777" w:rsidR="00257310" w:rsidRPr="004275B2" w:rsidRDefault="00257310" w:rsidP="00257310">
            <w:pPr>
              <w:tabs>
                <w:tab w:val="left" w:pos="1218"/>
              </w:tabs>
              <w:spacing w:before="20" w:after="20"/>
              <w:rPr>
                <w:rFonts w:ascii="Merriweather" w:hAnsi="Merriweather"/>
                <w:sz w:val="18"/>
                <w:szCs w:val="18"/>
              </w:rPr>
            </w:pPr>
          </w:p>
        </w:tc>
        <w:tc>
          <w:tcPr>
            <w:tcW w:w="1872" w:type="dxa"/>
            <w:gridSpan w:val="6"/>
            <w:vAlign w:val="center"/>
          </w:tcPr>
          <w:p w14:paraId="1CCD1003"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Gothic" w:hAnsi="Merriweather"/>
                  <w:sz w:val="18"/>
                  <w:szCs w:val="18"/>
                </w:rPr>
                <w:id w:val="-1134551564"/>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VI</w:t>
            </w:r>
          </w:p>
        </w:tc>
        <w:tc>
          <w:tcPr>
            <w:tcW w:w="1068" w:type="dxa"/>
            <w:vAlign w:val="center"/>
          </w:tcPr>
          <w:p w14:paraId="01EC16B7"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481150486"/>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VII</w:t>
            </w:r>
          </w:p>
        </w:tc>
        <w:tc>
          <w:tcPr>
            <w:tcW w:w="667" w:type="dxa"/>
            <w:gridSpan w:val="6"/>
            <w:vAlign w:val="center"/>
          </w:tcPr>
          <w:p w14:paraId="593012DE"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860788017"/>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VIII</w:t>
            </w:r>
          </w:p>
        </w:tc>
        <w:tc>
          <w:tcPr>
            <w:tcW w:w="1611" w:type="dxa"/>
            <w:gridSpan w:val="5"/>
            <w:vAlign w:val="center"/>
          </w:tcPr>
          <w:p w14:paraId="2450A4D2"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428110087"/>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IX</w:t>
            </w:r>
          </w:p>
        </w:tc>
        <w:tc>
          <w:tcPr>
            <w:tcW w:w="985" w:type="dxa"/>
            <w:vAlign w:val="center"/>
          </w:tcPr>
          <w:p w14:paraId="44CFD26C"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7379914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X</w:t>
            </w:r>
          </w:p>
        </w:tc>
      </w:tr>
      <w:tr w:rsidR="00257310" w:rsidRPr="004275B2" w14:paraId="091D706B" w14:textId="77777777" w:rsidTr="00B84DF0">
        <w:trPr>
          <w:trHeight w:val="80"/>
        </w:trPr>
        <w:tc>
          <w:tcPr>
            <w:tcW w:w="1485" w:type="dxa"/>
            <w:shd w:val="clear" w:color="auto" w:fill="F2F2F2"/>
            <w:vAlign w:val="center"/>
          </w:tcPr>
          <w:p w14:paraId="673ED08A"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Status of the course</w:t>
            </w:r>
          </w:p>
        </w:tc>
        <w:tc>
          <w:tcPr>
            <w:tcW w:w="1600" w:type="dxa"/>
            <w:gridSpan w:val="3"/>
            <w:vAlign w:val="center"/>
          </w:tcPr>
          <w:p w14:paraId="6FD31D10" w14:textId="4854789F"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996092059"/>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Compulsory</w:t>
            </w:r>
          </w:p>
        </w:tc>
        <w:tc>
          <w:tcPr>
            <w:tcW w:w="1872" w:type="dxa"/>
            <w:gridSpan w:val="6"/>
            <w:vAlign w:val="center"/>
          </w:tcPr>
          <w:p w14:paraId="110EF457" w14:textId="52857FEE"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969639022"/>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p>
          <w:p w14:paraId="05C05519" w14:textId="77777777" w:rsidR="00257310" w:rsidRPr="004275B2" w:rsidRDefault="00257310" w:rsidP="00257310">
            <w:pPr>
              <w:tabs>
                <w:tab w:val="left" w:pos="1218"/>
              </w:tabs>
              <w:spacing w:before="20" w:after="20"/>
              <w:jc w:val="center"/>
              <w:rPr>
                <w:rFonts w:ascii="Merriweather" w:hAnsi="Merriweather"/>
                <w:sz w:val="18"/>
                <w:szCs w:val="18"/>
              </w:rPr>
            </w:pPr>
            <w:r w:rsidRPr="004275B2">
              <w:rPr>
                <w:rFonts w:ascii="Merriweather" w:hAnsi="Merriweather"/>
                <w:sz w:val="18"/>
                <w:szCs w:val="18"/>
              </w:rPr>
              <w:t>Elective</w:t>
            </w:r>
          </w:p>
        </w:tc>
        <w:tc>
          <w:tcPr>
            <w:tcW w:w="1735" w:type="dxa"/>
            <w:gridSpan w:val="7"/>
            <w:vAlign w:val="center"/>
          </w:tcPr>
          <w:p w14:paraId="3E8D48FE"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Elective course offered to students from other departments</w:t>
            </w:r>
          </w:p>
        </w:tc>
        <w:tc>
          <w:tcPr>
            <w:tcW w:w="1611" w:type="dxa"/>
            <w:gridSpan w:val="5"/>
            <w:shd w:val="clear" w:color="auto" w:fill="F2F2F2"/>
            <w:vAlign w:val="center"/>
          </w:tcPr>
          <w:p w14:paraId="4D3618DB" w14:textId="77777777"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b/>
                <w:sz w:val="18"/>
                <w:szCs w:val="18"/>
              </w:rPr>
              <w:t>Teaching Competencies</w:t>
            </w:r>
          </w:p>
        </w:tc>
        <w:tc>
          <w:tcPr>
            <w:tcW w:w="985" w:type="dxa"/>
            <w:vAlign w:val="center"/>
          </w:tcPr>
          <w:p w14:paraId="2F646892"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YES </w:t>
            </w:r>
          </w:p>
          <w:p w14:paraId="3A0C68CE" w14:textId="52CE9EF1"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NO</w:t>
            </w:r>
          </w:p>
        </w:tc>
      </w:tr>
      <w:tr w:rsidR="00257310" w:rsidRPr="004275B2" w14:paraId="7977B3DF" w14:textId="77777777" w:rsidTr="00B84DF0">
        <w:trPr>
          <w:trHeight w:val="80"/>
        </w:trPr>
        <w:tc>
          <w:tcPr>
            <w:tcW w:w="1485" w:type="dxa"/>
            <w:shd w:val="clear" w:color="auto" w:fill="F2F2F2"/>
            <w:vAlign w:val="center"/>
          </w:tcPr>
          <w:p w14:paraId="496E7A95"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Workload</w:t>
            </w:r>
          </w:p>
        </w:tc>
        <w:tc>
          <w:tcPr>
            <w:tcW w:w="531" w:type="dxa"/>
            <w:vAlign w:val="center"/>
          </w:tcPr>
          <w:p w14:paraId="2E618B6F" w14:textId="17991BEC" w:rsidR="00257310" w:rsidRPr="004275B2" w:rsidRDefault="00257310" w:rsidP="00257310">
            <w:pPr>
              <w:spacing w:before="20" w:after="20"/>
              <w:jc w:val="center"/>
              <w:rPr>
                <w:rFonts w:ascii="Merriweather" w:hAnsi="Merriweather"/>
                <w:b/>
                <w:sz w:val="18"/>
                <w:szCs w:val="18"/>
              </w:rPr>
            </w:pPr>
            <w:r w:rsidRPr="004275B2">
              <w:rPr>
                <w:rFonts w:ascii="Merriweather" w:hAnsi="Merriweather"/>
                <w:b/>
                <w:sz w:val="18"/>
                <w:szCs w:val="18"/>
              </w:rPr>
              <w:t>2</w:t>
            </w:r>
          </w:p>
        </w:tc>
        <w:tc>
          <w:tcPr>
            <w:tcW w:w="531" w:type="dxa"/>
            <w:vAlign w:val="center"/>
          </w:tcPr>
          <w:p w14:paraId="6F2EEAFA" w14:textId="77777777" w:rsidR="00257310" w:rsidRPr="004275B2" w:rsidRDefault="00257310" w:rsidP="00257310">
            <w:pPr>
              <w:spacing w:before="20" w:after="20"/>
              <w:jc w:val="center"/>
              <w:rPr>
                <w:rFonts w:ascii="Merriweather" w:hAnsi="Merriweather"/>
                <w:b/>
                <w:sz w:val="18"/>
                <w:szCs w:val="18"/>
              </w:rPr>
            </w:pPr>
            <w:r w:rsidRPr="004275B2">
              <w:rPr>
                <w:rFonts w:ascii="Merriweather" w:hAnsi="Merriweather"/>
                <w:b/>
                <w:sz w:val="18"/>
                <w:szCs w:val="18"/>
              </w:rPr>
              <w:t>L</w:t>
            </w:r>
          </w:p>
        </w:tc>
        <w:tc>
          <w:tcPr>
            <w:tcW w:w="538" w:type="dxa"/>
            <w:vAlign w:val="center"/>
          </w:tcPr>
          <w:p w14:paraId="75F967DC" w14:textId="524C9F71" w:rsidR="00257310" w:rsidRPr="004275B2" w:rsidRDefault="00257310" w:rsidP="00257310">
            <w:pPr>
              <w:spacing w:before="20" w:after="20"/>
              <w:jc w:val="center"/>
              <w:rPr>
                <w:rFonts w:ascii="Merriweather" w:hAnsi="Merriweather"/>
                <w:b/>
                <w:sz w:val="18"/>
                <w:szCs w:val="18"/>
              </w:rPr>
            </w:pPr>
            <w:r w:rsidRPr="004275B2">
              <w:rPr>
                <w:rFonts w:ascii="Merriweather" w:hAnsi="Merriweather"/>
                <w:b/>
                <w:sz w:val="18"/>
                <w:szCs w:val="18"/>
              </w:rPr>
              <w:t>1</w:t>
            </w:r>
          </w:p>
        </w:tc>
        <w:tc>
          <w:tcPr>
            <w:tcW w:w="525" w:type="dxa"/>
            <w:gridSpan w:val="2"/>
            <w:vAlign w:val="center"/>
          </w:tcPr>
          <w:p w14:paraId="7C126A9D" w14:textId="77777777" w:rsidR="00257310" w:rsidRPr="004275B2" w:rsidRDefault="00257310" w:rsidP="00257310">
            <w:pPr>
              <w:spacing w:before="20" w:after="20"/>
              <w:jc w:val="center"/>
              <w:rPr>
                <w:rFonts w:ascii="Merriweather" w:hAnsi="Merriweather"/>
                <w:b/>
                <w:sz w:val="18"/>
                <w:szCs w:val="18"/>
              </w:rPr>
            </w:pPr>
            <w:r w:rsidRPr="004275B2">
              <w:rPr>
                <w:rFonts w:ascii="Merriweather" w:hAnsi="Merriweather"/>
                <w:b/>
                <w:sz w:val="18"/>
                <w:szCs w:val="18"/>
              </w:rPr>
              <w:t>S</w:t>
            </w:r>
          </w:p>
        </w:tc>
        <w:tc>
          <w:tcPr>
            <w:tcW w:w="531" w:type="dxa"/>
            <w:gridSpan w:val="2"/>
            <w:vAlign w:val="center"/>
          </w:tcPr>
          <w:p w14:paraId="69910770" w14:textId="5EC3AE42" w:rsidR="00257310" w:rsidRPr="004275B2" w:rsidRDefault="00257310" w:rsidP="00257310">
            <w:pPr>
              <w:spacing w:before="20" w:after="20"/>
              <w:jc w:val="center"/>
              <w:rPr>
                <w:rFonts w:ascii="Merriweather" w:hAnsi="Merriweather"/>
                <w:b/>
                <w:sz w:val="18"/>
                <w:szCs w:val="18"/>
              </w:rPr>
            </w:pPr>
          </w:p>
        </w:tc>
        <w:tc>
          <w:tcPr>
            <w:tcW w:w="816" w:type="dxa"/>
            <w:gridSpan w:val="2"/>
            <w:vAlign w:val="center"/>
          </w:tcPr>
          <w:p w14:paraId="7BD73E02" w14:textId="77777777" w:rsidR="00257310" w:rsidRPr="004275B2" w:rsidRDefault="00257310" w:rsidP="00257310">
            <w:pPr>
              <w:spacing w:before="20" w:after="20"/>
              <w:jc w:val="center"/>
              <w:rPr>
                <w:rFonts w:ascii="Merriweather" w:hAnsi="Merriweather"/>
                <w:b/>
                <w:sz w:val="18"/>
                <w:szCs w:val="18"/>
              </w:rPr>
            </w:pPr>
            <w:r w:rsidRPr="004275B2">
              <w:rPr>
                <w:rFonts w:ascii="Merriweather" w:hAnsi="Merriweather"/>
                <w:b/>
                <w:sz w:val="18"/>
                <w:szCs w:val="18"/>
              </w:rPr>
              <w:t>E</w:t>
            </w:r>
          </w:p>
        </w:tc>
        <w:tc>
          <w:tcPr>
            <w:tcW w:w="3346" w:type="dxa"/>
            <w:gridSpan w:val="12"/>
            <w:shd w:val="clear" w:color="auto" w:fill="F2F2F2"/>
            <w:vAlign w:val="center"/>
          </w:tcPr>
          <w:p w14:paraId="0B72C944" w14:textId="77777777" w:rsidR="00257310" w:rsidRPr="004275B2" w:rsidRDefault="00257310" w:rsidP="00257310">
            <w:pPr>
              <w:tabs>
                <w:tab w:val="left" w:pos="1218"/>
              </w:tabs>
              <w:spacing w:before="20" w:after="20"/>
              <w:jc w:val="center"/>
              <w:rPr>
                <w:rFonts w:ascii="Merriweather" w:hAnsi="Merriweather"/>
                <w:b/>
                <w:sz w:val="18"/>
                <w:szCs w:val="18"/>
              </w:rPr>
            </w:pPr>
            <w:r w:rsidRPr="004275B2">
              <w:rPr>
                <w:rFonts w:ascii="Merriweather" w:hAnsi="Merriweather"/>
                <w:b/>
                <w:sz w:val="18"/>
                <w:szCs w:val="18"/>
              </w:rPr>
              <w:t>Internet sources for e-learning</w:t>
            </w:r>
          </w:p>
        </w:tc>
        <w:tc>
          <w:tcPr>
            <w:tcW w:w="985" w:type="dxa"/>
            <w:vAlign w:val="center"/>
          </w:tcPr>
          <w:p w14:paraId="4D9FF6F7" w14:textId="3A510C2B"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YES </w:t>
            </w:r>
          </w:p>
          <w:p w14:paraId="0CD24397"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NO</w:t>
            </w:r>
          </w:p>
        </w:tc>
      </w:tr>
      <w:tr w:rsidR="00257310" w:rsidRPr="004275B2" w14:paraId="06EDD02A" w14:textId="77777777" w:rsidTr="00B84DF0">
        <w:trPr>
          <w:trHeight w:val="80"/>
        </w:trPr>
        <w:tc>
          <w:tcPr>
            <w:tcW w:w="1485" w:type="dxa"/>
            <w:shd w:val="clear" w:color="auto" w:fill="F2F2F2"/>
            <w:vAlign w:val="center"/>
          </w:tcPr>
          <w:p w14:paraId="003C5ED0"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Location and time of instruction</w:t>
            </w:r>
          </w:p>
        </w:tc>
        <w:tc>
          <w:tcPr>
            <w:tcW w:w="3472" w:type="dxa"/>
            <w:gridSpan w:val="9"/>
            <w:vAlign w:val="center"/>
          </w:tcPr>
          <w:p w14:paraId="59B897B6" w14:textId="749C71D2" w:rsidR="00EF6C57" w:rsidRPr="000F3DEA" w:rsidRDefault="00EF6C57" w:rsidP="00EF6C57">
            <w:pPr>
              <w:spacing w:before="20" w:after="20"/>
              <w:rPr>
                <w:rFonts w:ascii="Merriweather" w:hAnsi="Merriweather"/>
                <w:sz w:val="18"/>
                <w:szCs w:val="18"/>
              </w:rPr>
            </w:pPr>
            <w:r w:rsidRPr="000F3DEA">
              <w:rPr>
                <w:rFonts w:ascii="Merriweather" w:hAnsi="Merriweather"/>
                <w:sz w:val="18"/>
                <w:szCs w:val="18"/>
              </w:rPr>
              <w:t>Room 1</w:t>
            </w:r>
            <w:r w:rsidR="000F3DEA" w:rsidRPr="000F3DEA">
              <w:rPr>
                <w:rFonts w:ascii="Merriweather" w:hAnsi="Merriweather"/>
                <w:sz w:val="18"/>
                <w:szCs w:val="18"/>
              </w:rPr>
              <w:t>57,</w:t>
            </w:r>
          </w:p>
          <w:p w14:paraId="6F985EBE" w14:textId="40494E08" w:rsidR="00EF6C57" w:rsidRPr="000F3DEA" w:rsidRDefault="000F3DEA" w:rsidP="00EF6C57">
            <w:pPr>
              <w:spacing w:before="20" w:after="20"/>
              <w:rPr>
                <w:rFonts w:ascii="Merriweather" w:hAnsi="Merriweather"/>
                <w:sz w:val="18"/>
                <w:szCs w:val="18"/>
              </w:rPr>
            </w:pPr>
            <w:r w:rsidRPr="000F3DEA">
              <w:rPr>
                <w:rFonts w:ascii="Merriweather" w:hAnsi="Merriweather"/>
                <w:sz w:val="18"/>
                <w:szCs w:val="18"/>
              </w:rPr>
              <w:t>Tuesdays</w:t>
            </w:r>
            <w:r w:rsidR="00EF6C57" w:rsidRPr="000F3DEA">
              <w:rPr>
                <w:rFonts w:ascii="Merriweather" w:hAnsi="Merriweather"/>
                <w:sz w:val="18"/>
                <w:szCs w:val="18"/>
              </w:rPr>
              <w:t>, 1</w:t>
            </w:r>
            <w:r w:rsidRPr="000F3DEA">
              <w:rPr>
                <w:rFonts w:ascii="Merriweather" w:hAnsi="Merriweather"/>
                <w:sz w:val="18"/>
                <w:szCs w:val="18"/>
              </w:rPr>
              <w:t>6</w:t>
            </w:r>
            <w:r w:rsidR="00EF6C57" w:rsidRPr="000F3DEA">
              <w:rPr>
                <w:rFonts w:ascii="Merriweather" w:hAnsi="Merriweather"/>
                <w:sz w:val="18"/>
                <w:szCs w:val="18"/>
              </w:rPr>
              <w:t>.00-1</w:t>
            </w:r>
            <w:r w:rsidRPr="000F3DEA">
              <w:rPr>
                <w:rFonts w:ascii="Merriweather" w:hAnsi="Merriweather"/>
                <w:sz w:val="18"/>
                <w:szCs w:val="18"/>
              </w:rPr>
              <w:t>9.00</w:t>
            </w:r>
          </w:p>
          <w:p w14:paraId="270DFB26" w14:textId="1B6D6C7E" w:rsidR="00257310" w:rsidRPr="000F3DEA" w:rsidRDefault="00257310" w:rsidP="00EF6C57">
            <w:pPr>
              <w:spacing w:before="20" w:after="20"/>
              <w:rPr>
                <w:rFonts w:ascii="Merriweather" w:hAnsi="Merriweather"/>
                <w:b/>
                <w:sz w:val="18"/>
                <w:szCs w:val="18"/>
              </w:rPr>
            </w:pPr>
          </w:p>
        </w:tc>
        <w:tc>
          <w:tcPr>
            <w:tcW w:w="1417" w:type="dxa"/>
            <w:gridSpan w:val="5"/>
            <w:shd w:val="clear" w:color="auto" w:fill="F2F2F2"/>
            <w:vAlign w:val="center"/>
          </w:tcPr>
          <w:p w14:paraId="5E68B360" w14:textId="77777777" w:rsidR="00257310" w:rsidRPr="004275B2" w:rsidRDefault="00257310" w:rsidP="00257310">
            <w:pPr>
              <w:tabs>
                <w:tab w:val="left" w:pos="1218"/>
              </w:tabs>
              <w:spacing w:before="20" w:after="20"/>
              <w:jc w:val="right"/>
              <w:rPr>
                <w:rFonts w:ascii="Merriweather" w:hAnsi="Merriweather"/>
                <w:b/>
                <w:sz w:val="18"/>
                <w:szCs w:val="18"/>
              </w:rPr>
            </w:pPr>
            <w:r w:rsidRPr="004275B2">
              <w:rPr>
                <w:rFonts w:ascii="Merriweather" w:hAnsi="Merriweather"/>
                <w:b/>
                <w:sz w:val="18"/>
                <w:szCs w:val="18"/>
              </w:rPr>
              <w:t xml:space="preserve">Language(s) in which </w:t>
            </w:r>
          </w:p>
          <w:p w14:paraId="71B6588B" w14:textId="77777777" w:rsidR="00257310" w:rsidRPr="004275B2" w:rsidRDefault="00257310" w:rsidP="00257310">
            <w:pPr>
              <w:tabs>
                <w:tab w:val="left" w:pos="1218"/>
              </w:tabs>
              <w:spacing w:before="20" w:after="20"/>
              <w:jc w:val="right"/>
              <w:rPr>
                <w:rFonts w:ascii="Merriweather" w:hAnsi="Merriweather"/>
                <w:b/>
                <w:color w:val="FF0000"/>
                <w:sz w:val="18"/>
                <w:szCs w:val="18"/>
              </w:rPr>
            </w:pPr>
            <w:r w:rsidRPr="004275B2">
              <w:rPr>
                <w:rFonts w:ascii="Merriweather" w:hAnsi="Merriweather"/>
                <w:b/>
                <w:sz w:val="18"/>
                <w:szCs w:val="18"/>
              </w:rPr>
              <w:t>the course is taught</w:t>
            </w:r>
          </w:p>
        </w:tc>
        <w:tc>
          <w:tcPr>
            <w:tcW w:w="2914" w:type="dxa"/>
            <w:gridSpan w:val="8"/>
            <w:vAlign w:val="center"/>
          </w:tcPr>
          <w:p w14:paraId="7B6FB132" w14:textId="7B55279C"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English</w:t>
            </w:r>
          </w:p>
        </w:tc>
      </w:tr>
      <w:tr w:rsidR="00257310" w:rsidRPr="004275B2" w14:paraId="7D7F880F" w14:textId="77777777" w:rsidTr="00B84DF0">
        <w:trPr>
          <w:trHeight w:val="80"/>
        </w:trPr>
        <w:tc>
          <w:tcPr>
            <w:tcW w:w="1485" w:type="dxa"/>
            <w:shd w:val="clear" w:color="auto" w:fill="F2F2F2"/>
            <w:vAlign w:val="center"/>
          </w:tcPr>
          <w:p w14:paraId="6C579E9E"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Course start date</w:t>
            </w:r>
          </w:p>
        </w:tc>
        <w:tc>
          <w:tcPr>
            <w:tcW w:w="3472" w:type="dxa"/>
            <w:gridSpan w:val="9"/>
            <w:vAlign w:val="center"/>
          </w:tcPr>
          <w:p w14:paraId="786CF88C" w14:textId="77A97B28" w:rsidR="00257310" w:rsidRPr="004275B2" w:rsidRDefault="00257310" w:rsidP="00257310">
            <w:pPr>
              <w:spacing w:before="20" w:after="20"/>
              <w:rPr>
                <w:rFonts w:ascii="Merriweather" w:hAnsi="Merriweather"/>
                <w:bCs/>
                <w:sz w:val="18"/>
                <w:szCs w:val="18"/>
              </w:rPr>
            </w:pPr>
            <w:r w:rsidRPr="004275B2">
              <w:rPr>
                <w:rFonts w:ascii="Merriweather" w:hAnsi="Merriweather"/>
                <w:bCs/>
                <w:sz w:val="18"/>
                <w:szCs w:val="18"/>
              </w:rPr>
              <w:t>October 202</w:t>
            </w:r>
            <w:r w:rsidR="00D319CF">
              <w:rPr>
                <w:rFonts w:ascii="Merriweather" w:hAnsi="Merriweather"/>
                <w:bCs/>
                <w:sz w:val="18"/>
                <w:szCs w:val="18"/>
              </w:rPr>
              <w:t>5</w:t>
            </w:r>
          </w:p>
        </w:tc>
        <w:tc>
          <w:tcPr>
            <w:tcW w:w="1417" w:type="dxa"/>
            <w:gridSpan w:val="5"/>
            <w:shd w:val="clear" w:color="auto" w:fill="F2F2F2"/>
            <w:vAlign w:val="center"/>
          </w:tcPr>
          <w:p w14:paraId="07881B75" w14:textId="77777777" w:rsidR="00257310" w:rsidRPr="004275B2" w:rsidRDefault="00257310" w:rsidP="00257310">
            <w:pPr>
              <w:tabs>
                <w:tab w:val="left" w:pos="1218"/>
              </w:tabs>
              <w:spacing w:before="20" w:after="20"/>
              <w:jc w:val="right"/>
              <w:rPr>
                <w:rFonts w:ascii="Merriweather" w:hAnsi="Merriweather"/>
                <w:b/>
                <w:sz w:val="18"/>
                <w:szCs w:val="18"/>
              </w:rPr>
            </w:pPr>
            <w:r w:rsidRPr="004275B2">
              <w:rPr>
                <w:rFonts w:ascii="Merriweather" w:hAnsi="Merriweather"/>
                <w:b/>
                <w:sz w:val="18"/>
                <w:szCs w:val="18"/>
              </w:rPr>
              <w:t>Course end date</w:t>
            </w:r>
          </w:p>
        </w:tc>
        <w:tc>
          <w:tcPr>
            <w:tcW w:w="2914" w:type="dxa"/>
            <w:gridSpan w:val="8"/>
            <w:vAlign w:val="center"/>
          </w:tcPr>
          <w:p w14:paraId="0B921014" w14:textId="1B78B8E9"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January 202</w:t>
            </w:r>
            <w:r w:rsidR="00D319CF">
              <w:rPr>
                <w:rFonts w:ascii="Merriweather" w:hAnsi="Merriweather"/>
                <w:sz w:val="18"/>
                <w:szCs w:val="18"/>
              </w:rPr>
              <w:t>6</w:t>
            </w:r>
          </w:p>
        </w:tc>
      </w:tr>
      <w:tr w:rsidR="00257310" w:rsidRPr="004275B2" w14:paraId="7C965793" w14:textId="77777777" w:rsidTr="00CB5644">
        <w:tc>
          <w:tcPr>
            <w:tcW w:w="1485" w:type="dxa"/>
            <w:shd w:val="clear" w:color="auto" w:fill="F2F2F2"/>
          </w:tcPr>
          <w:p w14:paraId="20939B84"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Enrolment requirements</w:t>
            </w:r>
          </w:p>
        </w:tc>
        <w:tc>
          <w:tcPr>
            <w:tcW w:w="7803" w:type="dxa"/>
            <w:gridSpan w:val="22"/>
            <w:vAlign w:val="center"/>
          </w:tcPr>
          <w:p w14:paraId="59C1D85D" w14:textId="493F5702" w:rsidR="00257310" w:rsidRPr="004275B2" w:rsidRDefault="00225675" w:rsidP="00257310">
            <w:pPr>
              <w:tabs>
                <w:tab w:val="left" w:pos="1218"/>
              </w:tabs>
              <w:spacing w:before="20" w:after="20"/>
              <w:rPr>
                <w:rFonts w:ascii="Merriweather" w:hAnsi="Merriweather"/>
                <w:sz w:val="18"/>
                <w:szCs w:val="18"/>
              </w:rPr>
            </w:pPr>
            <w:r w:rsidRPr="004275B2">
              <w:rPr>
                <w:rFonts w:ascii="Merriweather" w:eastAsia="Times New Roman" w:hAnsi="Merriweather"/>
                <w:sz w:val="18"/>
                <w:szCs w:val="18"/>
                <w:lang w:eastAsia="hr-HR"/>
              </w:rPr>
              <w:t>Enrolment in the 1st or 3</w:t>
            </w:r>
            <w:r w:rsidR="001C4B8B" w:rsidRPr="004275B2">
              <w:rPr>
                <w:rFonts w:ascii="Merriweather" w:eastAsia="Times New Roman" w:hAnsi="Merriweather"/>
                <w:sz w:val="18"/>
                <w:szCs w:val="18"/>
                <w:lang w:eastAsia="hr-HR"/>
              </w:rPr>
              <w:t>rd semester</w:t>
            </w:r>
            <w:r w:rsidRPr="004275B2">
              <w:rPr>
                <w:rFonts w:ascii="Merriweather" w:eastAsia="Times New Roman" w:hAnsi="Merriweather"/>
                <w:sz w:val="18"/>
                <w:szCs w:val="18"/>
                <w:lang w:eastAsia="hr-HR"/>
              </w:rPr>
              <w:t xml:space="preserve"> of Graduate English Studies</w:t>
            </w:r>
          </w:p>
        </w:tc>
      </w:tr>
      <w:tr w:rsidR="00257310" w:rsidRPr="004275B2" w14:paraId="63386589" w14:textId="77777777" w:rsidTr="00CB5644">
        <w:tc>
          <w:tcPr>
            <w:tcW w:w="9288" w:type="dxa"/>
            <w:gridSpan w:val="23"/>
            <w:shd w:val="clear" w:color="auto" w:fill="D9D9D9"/>
          </w:tcPr>
          <w:p w14:paraId="2EAAA2E8" w14:textId="77777777" w:rsidR="00257310" w:rsidRPr="004275B2" w:rsidRDefault="00257310" w:rsidP="00257310">
            <w:pPr>
              <w:spacing w:before="20" w:after="20"/>
              <w:rPr>
                <w:rFonts w:ascii="Merriweather" w:hAnsi="Merriweather"/>
                <w:sz w:val="18"/>
                <w:szCs w:val="18"/>
              </w:rPr>
            </w:pPr>
          </w:p>
        </w:tc>
      </w:tr>
      <w:tr w:rsidR="00257310" w:rsidRPr="004275B2" w14:paraId="27BF19EC" w14:textId="77777777" w:rsidTr="00CB5644">
        <w:tc>
          <w:tcPr>
            <w:tcW w:w="1485" w:type="dxa"/>
            <w:shd w:val="clear" w:color="auto" w:fill="F2F2F2"/>
          </w:tcPr>
          <w:p w14:paraId="059C2F03"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Course coordinator</w:t>
            </w:r>
          </w:p>
        </w:tc>
        <w:tc>
          <w:tcPr>
            <w:tcW w:w="7803" w:type="dxa"/>
            <w:gridSpan w:val="22"/>
            <w:vAlign w:val="center"/>
          </w:tcPr>
          <w:p w14:paraId="53C42B54" w14:textId="7083DD5D"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color w:val="000000" w:themeColor="text1"/>
                <w:sz w:val="18"/>
                <w:szCs w:val="18"/>
              </w:rPr>
              <w:t xml:space="preserve">Vesna Ukić </w:t>
            </w:r>
            <w:proofErr w:type="spellStart"/>
            <w:r w:rsidRPr="004275B2">
              <w:rPr>
                <w:rFonts w:ascii="Merriweather" w:hAnsi="Merriweather"/>
                <w:color w:val="000000" w:themeColor="text1"/>
                <w:sz w:val="18"/>
                <w:szCs w:val="18"/>
              </w:rPr>
              <w:t>Košta</w:t>
            </w:r>
            <w:proofErr w:type="spellEnd"/>
            <w:r w:rsidRPr="004275B2">
              <w:rPr>
                <w:rFonts w:ascii="Merriweather" w:hAnsi="Merriweather"/>
                <w:color w:val="000000" w:themeColor="text1"/>
                <w:sz w:val="18"/>
                <w:szCs w:val="18"/>
              </w:rPr>
              <w:t>, Ph.D., Assistant Professor</w:t>
            </w:r>
          </w:p>
        </w:tc>
      </w:tr>
      <w:tr w:rsidR="00257310" w:rsidRPr="004275B2" w14:paraId="63B0DA0F" w14:textId="77777777" w:rsidTr="00CB5644">
        <w:tc>
          <w:tcPr>
            <w:tcW w:w="1485" w:type="dxa"/>
            <w:shd w:val="clear" w:color="auto" w:fill="F2F2F2"/>
            <w:vAlign w:val="center"/>
          </w:tcPr>
          <w:p w14:paraId="6952357E" w14:textId="77777777" w:rsidR="00257310" w:rsidRPr="004275B2" w:rsidRDefault="00257310" w:rsidP="00257310">
            <w:pPr>
              <w:spacing w:before="20" w:after="20"/>
              <w:jc w:val="right"/>
              <w:rPr>
                <w:rFonts w:ascii="Merriweather" w:hAnsi="Merriweather"/>
                <w:b/>
                <w:sz w:val="18"/>
                <w:szCs w:val="18"/>
              </w:rPr>
            </w:pPr>
            <w:r w:rsidRPr="004275B2">
              <w:rPr>
                <w:rFonts w:ascii="Merriweather" w:hAnsi="Merriweather"/>
                <w:b/>
                <w:sz w:val="18"/>
                <w:szCs w:val="18"/>
              </w:rPr>
              <w:t>E-mail</w:t>
            </w:r>
          </w:p>
        </w:tc>
        <w:tc>
          <w:tcPr>
            <w:tcW w:w="4700" w:type="dxa"/>
            <w:gridSpan w:val="12"/>
            <w:vAlign w:val="center"/>
          </w:tcPr>
          <w:p w14:paraId="11DB1CE9" w14:textId="5EB6BCF5"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vukic@unizd.hr</w:t>
            </w:r>
          </w:p>
        </w:tc>
        <w:tc>
          <w:tcPr>
            <w:tcW w:w="1490" w:type="dxa"/>
            <w:gridSpan w:val="6"/>
            <w:shd w:val="clear" w:color="auto" w:fill="F2F2F2"/>
            <w:vAlign w:val="center"/>
          </w:tcPr>
          <w:p w14:paraId="1DF0CCF8" w14:textId="77777777" w:rsidR="00257310" w:rsidRPr="004275B2" w:rsidRDefault="00257310" w:rsidP="00257310">
            <w:pPr>
              <w:tabs>
                <w:tab w:val="left" w:pos="1218"/>
              </w:tabs>
              <w:spacing w:before="20" w:after="20"/>
              <w:rPr>
                <w:rFonts w:ascii="Merriweather" w:hAnsi="Merriweather"/>
                <w:b/>
                <w:sz w:val="18"/>
                <w:szCs w:val="18"/>
              </w:rPr>
            </w:pPr>
            <w:r w:rsidRPr="004275B2">
              <w:rPr>
                <w:rFonts w:ascii="Merriweather" w:hAnsi="Merriweather"/>
                <w:b/>
                <w:sz w:val="18"/>
                <w:szCs w:val="18"/>
              </w:rPr>
              <w:t>Consultation hours</w:t>
            </w:r>
          </w:p>
        </w:tc>
        <w:tc>
          <w:tcPr>
            <w:tcW w:w="1613" w:type="dxa"/>
            <w:gridSpan w:val="4"/>
            <w:vAlign w:val="center"/>
          </w:tcPr>
          <w:p w14:paraId="39F41405" w14:textId="794411FD" w:rsidR="00257310" w:rsidRPr="004275B2" w:rsidRDefault="000F3DEA" w:rsidP="00257310">
            <w:pPr>
              <w:tabs>
                <w:tab w:val="left" w:pos="1218"/>
              </w:tabs>
              <w:spacing w:before="20" w:after="20"/>
              <w:rPr>
                <w:rFonts w:ascii="Merriweather" w:hAnsi="Merriweather"/>
                <w:sz w:val="18"/>
                <w:szCs w:val="18"/>
              </w:rPr>
            </w:pPr>
            <w:r w:rsidRPr="000F3DEA">
              <w:rPr>
                <w:rFonts w:ascii="Merriweather" w:hAnsi="Merriweather"/>
                <w:sz w:val="18"/>
                <w:szCs w:val="18"/>
              </w:rPr>
              <w:t>Mondays</w:t>
            </w:r>
            <w:r w:rsidR="006B28AE" w:rsidRPr="000F3DEA">
              <w:rPr>
                <w:rFonts w:ascii="Merriweather" w:hAnsi="Merriweather"/>
                <w:sz w:val="18"/>
                <w:szCs w:val="18"/>
              </w:rPr>
              <w:t>, 1</w:t>
            </w:r>
            <w:r w:rsidRPr="000F3DEA">
              <w:rPr>
                <w:rFonts w:ascii="Merriweather" w:hAnsi="Merriweather"/>
                <w:sz w:val="18"/>
                <w:szCs w:val="18"/>
              </w:rPr>
              <w:t>6</w:t>
            </w:r>
            <w:r w:rsidR="006B28AE" w:rsidRPr="000F3DEA">
              <w:rPr>
                <w:rFonts w:ascii="Merriweather" w:hAnsi="Merriweather"/>
                <w:sz w:val="18"/>
                <w:szCs w:val="18"/>
              </w:rPr>
              <w:t>.00-1</w:t>
            </w:r>
            <w:r w:rsidRPr="000F3DEA">
              <w:rPr>
                <w:rFonts w:ascii="Merriweather" w:hAnsi="Merriweather"/>
                <w:sz w:val="18"/>
                <w:szCs w:val="18"/>
              </w:rPr>
              <w:t>7</w:t>
            </w:r>
            <w:r w:rsidR="006B28AE" w:rsidRPr="000F3DEA">
              <w:rPr>
                <w:rFonts w:ascii="Merriweather" w:hAnsi="Merriweather"/>
                <w:sz w:val="18"/>
                <w:szCs w:val="18"/>
              </w:rPr>
              <w:t>.</w:t>
            </w:r>
            <w:r w:rsidRPr="000F3DEA">
              <w:rPr>
                <w:rFonts w:ascii="Merriweather" w:hAnsi="Merriweather"/>
                <w:sz w:val="18"/>
                <w:szCs w:val="18"/>
              </w:rPr>
              <w:t>0</w:t>
            </w:r>
            <w:r w:rsidR="006B28AE" w:rsidRPr="000F3DEA">
              <w:rPr>
                <w:rFonts w:ascii="Merriweather" w:hAnsi="Merriweather"/>
                <w:sz w:val="18"/>
                <w:szCs w:val="18"/>
              </w:rPr>
              <w:t>0</w:t>
            </w:r>
          </w:p>
        </w:tc>
      </w:tr>
      <w:tr w:rsidR="00257310" w:rsidRPr="004275B2" w14:paraId="68F5C625" w14:textId="77777777" w:rsidTr="00CB5644">
        <w:tc>
          <w:tcPr>
            <w:tcW w:w="1485" w:type="dxa"/>
            <w:shd w:val="clear" w:color="auto" w:fill="F2F2F2"/>
          </w:tcPr>
          <w:p w14:paraId="12AA4DEA"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Course instructor</w:t>
            </w:r>
          </w:p>
        </w:tc>
        <w:tc>
          <w:tcPr>
            <w:tcW w:w="7803" w:type="dxa"/>
            <w:gridSpan w:val="22"/>
            <w:vAlign w:val="center"/>
          </w:tcPr>
          <w:p w14:paraId="2A7BC308" w14:textId="6663410B" w:rsidR="00257310" w:rsidRPr="004275B2" w:rsidRDefault="00225675" w:rsidP="00257310">
            <w:pPr>
              <w:tabs>
                <w:tab w:val="left" w:pos="1218"/>
              </w:tabs>
              <w:spacing w:before="20" w:after="20"/>
              <w:rPr>
                <w:rFonts w:ascii="Merriweather" w:hAnsi="Merriweather"/>
                <w:sz w:val="18"/>
                <w:szCs w:val="18"/>
              </w:rPr>
            </w:pPr>
            <w:r w:rsidRPr="004275B2">
              <w:rPr>
                <w:rFonts w:ascii="Merriweather" w:hAnsi="Merriweather"/>
                <w:color w:val="000000" w:themeColor="text1"/>
                <w:sz w:val="18"/>
                <w:szCs w:val="18"/>
              </w:rPr>
              <w:t xml:space="preserve">Vesna Ukić </w:t>
            </w:r>
            <w:proofErr w:type="spellStart"/>
            <w:r w:rsidRPr="004275B2">
              <w:rPr>
                <w:rFonts w:ascii="Merriweather" w:hAnsi="Merriweather"/>
                <w:color w:val="000000" w:themeColor="text1"/>
                <w:sz w:val="18"/>
                <w:szCs w:val="18"/>
              </w:rPr>
              <w:t>Košta</w:t>
            </w:r>
            <w:proofErr w:type="spellEnd"/>
            <w:r w:rsidRPr="004275B2">
              <w:rPr>
                <w:rFonts w:ascii="Merriweather" w:hAnsi="Merriweather"/>
                <w:color w:val="000000" w:themeColor="text1"/>
                <w:sz w:val="18"/>
                <w:szCs w:val="18"/>
              </w:rPr>
              <w:t>, Ph.D., Assistant Professor</w:t>
            </w:r>
          </w:p>
        </w:tc>
      </w:tr>
      <w:tr w:rsidR="00257310" w:rsidRPr="004275B2" w14:paraId="3148D4C9" w14:textId="77777777" w:rsidTr="00CB5644">
        <w:tc>
          <w:tcPr>
            <w:tcW w:w="1485" w:type="dxa"/>
            <w:shd w:val="clear" w:color="auto" w:fill="F2F2F2"/>
            <w:vAlign w:val="center"/>
          </w:tcPr>
          <w:p w14:paraId="37BF7B25" w14:textId="77777777" w:rsidR="00257310" w:rsidRPr="004275B2" w:rsidRDefault="00257310" w:rsidP="00257310">
            <w:pPr>
              <w:spacing w:before="20" w:after="20"/>
              <w:jc w:val="right"/>
              <w:rPr>
                <w:rFonts w:ascii="Merriweather" w:hAnsi="Merriweather"/>
                <w:b/>
                <w:sz w:val="18"/>
                <w:szCs w:val="18"/>
              </w:rPr>
            </w:pPr>
            <w:r w:rsidRPr="004275B2">
              <w:rPr>
                <w:rFonts w:ascii="Merriweather" w:hAnsi="Merriweather"/>
                <w:b/>
                <w:sz w:val="18"/>
                <w:szCs w:val="18"/>
              </w:rPr>
              <w:t>E-mail</w:t>
            </w:r>
          </w:p>
        </w:tc>
        <w:tc>
          <w:tcPr>
            <w:tcW w:w="4700" w:type="dxa"/>
            <w:gridSpan w:val="12"/>
            <w:vAlign w:val="center"/>
          </w:tcPr>
          <w:p w14:paraId="47E3FE07" w14:textId="482982B8"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w:t>
            </w:r>
          </w:p>
        </w:tc>
        <w:tc>
          <w:tcPr>
            <w:tcW w:w="1490" w:type="dxa"/>
            <w:gridSpan w:val="6"/>
            <w:shd w:val="clear" w:color="auto" w:fill="F2F2F2"/>
            <w:vAlign w:val="center"/>
          </w:tcPr>
          <w:p w14:paraId="1095263E" w14:textId="77777777" w:rsidR="00257310" w:rsidRPr="004275B2" w:rsidRDefault="00257310" w:rsidP="00257310">
            <w:pPr>
              <w:tabs>
                <w:tab w:val="left" w:pos="1218"/>
              </w:tabs>
              <w:spacing w:before="20" w:after="20"/>
              <w:rPr>
                <w:rFonts w:ascii="Merriweather" w:hAnsi="Merriweather"/>
                <w:b/>
                <w:sz w:val="18"/>
                <w:szCs w:val="18"/>
              </w:rPr>
            </w:pPr>
            <w:r w:rsidRPr="004275B2">
              <w:rPr>
                <w:rFonts w:ascii="Merriweather" w:hAnsi="Merriweather"/>
                <w:b/>
                <w:sz w:val="18"/>
                <w:szCs w:val="18"/>
              </w:rPr>
              <w:t>Consultation hours</w:t>
            </w:r>
          </w:p>
        </w:tc>
        <w:tc>
          <w:tcPr>
            <w:tcW w:w="1613" w:type="dxa"/>
            <w:gridSpan w:val="4"/>
            <w:vAlign w:val="center"/>
          </w:tcPr>
          <w:p w14:paraId="44E8C7E1" w14:textId="32DAE566"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w:t>
            </w:r>
          </w:p>
        </w:tc>
      </w:tr>
      <w:tr w:rsidR="00257310" w:rsidRPr="004275B2" w14:paraId="38B87127" w14:textId="77777777" w:rsidTr="00CB5644">
        <w:tc>
          <w:tcPr>
            <w:tcW w:w="1485" w:type="dxa"/>
            <w:shd w:val="clear" w:color="auto" w:fill="F2F2F2"/>
          </w:tcPr>
          <w:p w14:paraId="5217F8E3"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Assistant/</w:t>
            </w:r>
          </w:p>
          <w:p w14:paraId="7CB3FC72"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Associate</w:t>
            </w:r>
          </w:p>
        </w:tc>
        <w:tc>
          <w:tcPr>
            <w:tcW w:w="7803" w:type="dxa"/>
            <w:gridSpan w:val="22"/>
            <w:vAlign w:val="center"/>
          </w:tcPr>
          <w:p w14:paraId="1FE89568" w14:textId="12BD227F" w:rsidR="00257310" w:rsidRPr="004275B2" w:rsidRDefault="008B785C" w:rsidP="00257310">
            <w:pPr>
              <w:tabs>
                <w:tab w:val="left" w:pos="1218"/>
              </w:tabs>
              <w:spacing w:before="20" w:after="20"/>
              <w:rPr>
                <w:rFonts w:ascii="Merriweather" w:hAnsi="Merriweather"/>
                <w:sz w:val="18"/>
                <w:szCs w:val="18"/>
              </w:rPr>
            </w:pPr>
            <w:r>
              <w:rPr>
                <w:rFonts w:ascii="Merriweather" w:hAnsi="Merriweather"/>
                <w:sz w:val="18"/>
                <w:szCs w:val="18"/>
              </w:rPr>
              <w:t>Nikolina Vranić, MA</w:t>
            </w:r>
            <w:r w:rsidR="000F3DEA">
              <w:rPr>
                <w:rFonts w:ascii="Merriweather" w:hAnsi="Merriweather"/>
                <w:sz w:val="18"/>
                <w:szCs w:val="18"/>
              </w:rPr>
              <w:t xml:space="preserve">, </w:t>
            </w:r>
            <w:proofErr w:type="spellStart"/>
            <w:r w:rsidR="000F3DEA">
              <w:rPr>
                <w:rFonts w:ascii="Merriweather" w:hAnsi="Merriweather"/>
                <w:sz w:val="18"/>
                <w:szCs w:val="18"/>
              </w:rPr>
              <w:t>traching</w:t>
            </w:r>
            <w:proofErr w:type="spellEnd"/>
            <w:r w:rsidR="000F3DEA">
              <w:rPr>
                <w:rFonts w:ascii="Merriweather" w:hAnsi="Merriweather"/>
                <w:sz w:val="18"/>
                <w:szCs w:val="18"/>
              </w:rPr>
              <w:t xml:space="preserve"> assistant</w:t>
            </w:r>
          </w:p>
        </w:tc>
      </w:tr>
      <w:tr w:rsidR="00257310" w:rsidRPr="004275B2" w14:paraId="4DBAD780" w14:textId="77777777" w:rsidTr="00CB5644">
        <w:tc>
          <w:tcPr>
            <w:tcW w:w="1485" w:type="dxa"/>
            <w:shd w:val="clear" w:color="auto" w:fill="F2F2F2"/>
            <w:vAlign w:val="center"/>
          </w:tcPr>
          <w:p w14:paraId="16D9ABC1" w14:textId="77777777" w:rsidR="00257310" w:rsidRPr="004275B2" w:rsidRDefault="00257310" w:rsidP="00257310">
            <w:pPr>
              <w:spacing w:before="20" w:after="20"/>
              <w:jc w:val="right"/>
              <w:rPr>
                <w:rFonts w:ascii="Merriweather" w:hAnsi="Merriweather"/>
                <w:b/>
                <w:sz w:val="18"/>
                <w:szCs w:val="18"/>
              </w:rPr>
            </w:pPr>
            <w:r w:rsidRPr="004275B2">
              <w:rPr>
                <w:rFonts w:ascii="Merriweather" w:hAnsi="Merriweather"/>
                <w:b/>
                <w:sz w:val="18"/>
                <w:szCs w:val="18"/>
              </w:rPr>
              <w:t>E-mail</w:t>
            </w:r>
          </w:p>
        </w:tc>
        <w:tc>
          <w:tcPr>
            <w:tcW w:w="4700" w:type="dxa"/>
            <w:gridSpan w:val="12"/>
            <w:vAlign w:val="center"/>
          </w:tcPr>
          <w:p w14:paraId="379EC2A3" w14:textId="30ABCD90" w:rsidR="00257310" w:rsidRPr="004275B2" w:rsidRDefault="00C3118D" w:rsidP="00257310">
            <w:pPr>
              <w:tabs>
                <w:tab w:val="left" w:pos="1218"/>
              </w:tabs>
              <w:spacing w:before="20" w:after="20"/>
              <w:rPr>
                <w:rFonts w:ascii="Merriweather" w:hAnsi="Merriweather"/>
                <w:sz w:val="18"/>
                <w:szCs w:val="18"/>
              </w:rPr>
            </w:pPr>
            <w:hyperlink r:id="rId8" w:history="1">
              <w:r w:rsidRPr="007F5676">
                <w:rPr>
                  <w:rStyle w:val="Hyperlink"/>
                  <w:rFonts w:ascii="Merriweather" w:hAnsi="Merriweather"/>
                  <w:sz w:val="18"/>
                  <w:szCs w:val="18"/>
                </w:rPr>
                <w:t>nvranic@unizd.hr</w:t>
              </w:r>
            </w:hyperlink>
            <w:r>
              <w:rPr>
                <w:rFonts w:ascii="Merriweather" w:hAnsi="Merriweather"/>
                <w:sz w:val="18"/>
                <w:szCs w:val="18"/>
              </w:rPr>
              <w:t xml:space="preserve"> </w:t>
            </w:r>
          </w:p>
        </w:tc>
        <w:tc>
          <w:tcPr>
            <w:tcW w:w="1490" w:type="dxa"/>
            <w:gridSpan w:val="6"/>
            <w:shd w:val="clear" w:color="auto" w:fill="F2F2F2"/>
            <w:vAlign w:val="center"/>
          </w:tcPr>
          <w:p w14:paraId="609DB18B" w14:textId="77777777" w:rsidR="00257310" w:rsidRPr="004275B2" w:rsidRDefault="00257310" w:rsidP="00257310">
            <w:pPr>
              <w:tabs>
                <w:tab w:val="left" w:pos="1218"/>
              </w:tabs>
              <w:spacing w:before="20" w:after="20"/>
              <w:rPr>
                <w:rFonts w:ascii="Merriweather" w:hAnsi="Merriweather"/>
                <w:b/>
                <w:sz w:val="18"/>
                <w:szCs w:val="18"/>
              </w:rPr>
            </w:pPr>
            <w:r w:rsidRPr="004275B2">
              <w:rPr>
                <w:rFonts w:ascii="Merriweather" w:hAnsi="Merriweather"/>
                <w:b/>
                <w:sz w:val="18"/>
                <w:szCs w:val="18"/>
              </w:rPr>
              <w:t>Consultation hours</w:t>
            </w:r>
          </w:p>
        </w:tc>
        <w:tc>
          <w:tcPr>
            <w:tcW w:w="1613" w:type="dxa"/>
            <w:gridSpan w:val="4"/>
            <w:vAlign w:val="center"/>
          </w:tcPr>
          <w:p w14:paraId="1CB10288" w14:textId="52D3D84C" w:rsidR="00257310" w:rsidRPr="004275B2" w:rsidRDefault="000F3DEA" w:rsidP="00257310">
            <w:pPr>
              <w:tabs>
                <w:tab w:val="left" w:pos="1218"/>
              </w:tabs>
              <w:spacing w:before="20" w:after="20"/>
              <w:rPr>
                <w:rFonts w:ascii="Merriweather" w:hAnsi="Merriweather"/>
                <w:sz w:val="18"/>
                <w:szCs w:val="18"/>
              </w:rPr>
            </w:pPr>
            <w:r>
              <w:rPr>
                <w:rFonts w:ascii="Merriweather" w:hAnsi="Merriweather"/>
                <w:sz w:val="18"/>
                <w:szCs w:val="18"/>
              </w:rPr>
              <w:t>Thursdays, 12.00–13.30</w:t>
            </w:r>
          </w:p>
        </w:tc>
      </w:tr>
      <w:tr w:rsidR="00257310" w:rsidRPr="004275B2" w14:paraId="3694E2A4" w14:textId="77777777" w:rsidTr="00CB5644">
        <w:tc>
          <w:tcPr>
            <w:tcW w:w="1485" w:type="dxa"/>
            <w:shd w:val="clear" w:color="auto" w:fill="F2F2F2"/>
          </w:tcPr>
          <w:p w14:paraId="13EA16E7"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Assistant/</w:t>
            </w:r>
          </w:p>
          <w:p w14:paraId="167D67C0"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Associate</w:t>
            </w:r>
          </w:p>
        </w:tc>
        <w:tc>
          <w:tcPr>
            <w:tcW w:w="7803" w:type="dxa"/>
            <w:gridSpan w:val="22"/>
            <w:vAlign w:val="center"/>
          </w:tcPr>
          <w:p w14:paraId="6401DD55" w14:textId="0C8C504E"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w:t>
            </w:r>
          </w:p>
        </w:tc>
      </w:tr>
      <w:tr w:rsidR="00257310" w:rsidRPr="004275B2" w14:paraId="081E63B4" w14:textId="77777777" w:rsidTr="00CB5644">
        <w:tc>
          <w:tcPr>
            <w:tcW w:w="1485" w:type="dxa"/>
            <w:shd w:val="clear" w:color="auto" w:fill="F2F2F2"/>
            <w:vAlign w:val="center"/>
          </w:tcPr>
          <w:p w14:paraId="08C7827A" w14:textId="77777777" w:rsidR="00257310" w:rsidRPr="004275B2" w:rsidRDefault="00257310" w:rsidP="00257310">
            <w:pPr>
              <w:spacing w:before="20" w:after="20"/>
              <w:jc w:val="right"/>
              <w:rPr>
                <w:rFonts w:ascii="Merriweather" w:hAnsi="Merriweather"/>
                <w:b/>
                <w:sz w:val="18"/>
                <w:szCs w:val="18"/>
              </w:rPr>
            </w:pPr>
            <w:r w:rsidRPr="004275B2">
              <w:rPr>
                <w:rFonts w:ascii="Merriweather" w:hAnsi="Merriweather"/>
                <w:b/>
                <w:sz w:val="18"/>
                <w:szCs w:val="18"/>
              </w:rPr>
              <w:t>E-mail</w:t>
            </w:r>
          </w:p>
        </w:tc>
        <w:tc>
          <w:tcPr>
            <w:tcW w:w="4700" w:type="dxa"/>
            <w:gridSpan w:val="12"/>
            <w:vAlign w:val="center"/>
          </w:tcPr>
          <w:p w14:paraId="68E52E14" w14:textId="7DF17322"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w:t>
            </w:r>
          </w:p>
        </w:tc>
        <w:tc>
          <w:tcPr>
            <w:tcW w:w="1490" w:type="dxa"/>
            <w:gridSpan w:val="6"/>
            <w:shd w:val="clear" w:color="auto" w:fill="F2F2F2"/>
            <w:vAlign w:val="center"/>
          </w:tcPr>
          <w:p w14:paraId="3B25921A" w14:textId="77777777" w:rsidR="00257310" w:rsidRPr="004275B2" w:rsidRDefault="00257310" w:rsidP="00257310">
            <w:pPr>
              <w:tabs>
                <w:tab w:val="left" w:pos="1218"/>
              </w:tabs>
              <w:spacing w:before="20" w:after="20"/>
              <w:rPr>
                <w:rFonts w:ascii="Merriweather" w:hAnsi="Merriweather"/>
                <w:b/>
                <w:sz w:val="18"/>
                <w:szCs w:val="18"/>
              </w:rPr>
            </w:pPr>
            <w:r w:rsidRPr="004275B2">
              <w:rPr>
                <w:rFonts w:ascii="Merriweather" w:hAnsi="Merriweather"/>
                <w:b/>
                <w:sz w:val="18"/>
                <w:szCs w:val="18"/>
              </w:rPr>
              <w:t>Consultation hours</w:t>
            </w:r>
          </w:p>
        </w:tc>
        <w:tc>
          <w:tcPr>
            <w:tcW w:w="1613" w:type="dxa"/>
            <w:gridSpan w:val="4"/>
            <w:vAlign w:val="center"/>
          </w:tcPr>
          <w:p w14:paraId="2B62CB4F" w14:textId="05230CB6" w:rsidR="00257310" w:rsidRPr="004275B2" w:rsidRDefault="00257310" w:rsidP="00257310">
            <w:pPr>
              <w:tabs>
                <w:tab w:val="left" w:pos="1218"/>
              </w:tabs>
              <w:spacing w:before="20" w:after="20"/>
              <w:rPr>
                <w:rFonts w:ascii="Merriweather" w:hAnsi="Merriweather"/>
                <w:sz w:val="18"/>
                <w:szCs w:val="18"/>
              </w:rPr>
            </w:pPr>
            <w:r w:rsidRPr="004275B2">
              <w:rPr>
                <w:rFonts w:ascii="Merriweather" w:hAnsi="Merriweather"/>
                <w:sz w:val="18"/>
                <w:szCs w:val="18"/>
              </w:rPr>
              <w:t>-</w:t>
            </w:r>
          </w:p>
        </w:tc>
      </w:tr>
      <w:tr w:rsidR="00257310" w:rsidRPr="004275B2" w14:paraId="0893A781" w14:textId="77777777" w:rsidTr="00CB5644">
        <w:tc>
          <w:tcPr>
            <w:tcW w:w="9288" w:type="dxa"/>
            <w:gridSpan w:val="23"/>
            <w:shd w:val="clear" w:color="auto" w:fill="D9D9D9"/>
          </w:tcPr>
          <w:p w14:paraId="10E3A73E" w14:textId="77777777" w:rsidR="00257310" w:rsidRPr="004275B2" w:rsidRDefault="00257310" w:rsidP="00257310">
            <w:pPr>
              <w:tabs>
                <w:tab w:val="left" w:pos="1218"/>
              </w:tabs>
              <w:spacing w:before="20" w:after="20"/>
              <w:rPr>
                <w:rFonts w:ascii="Merriweather" w:hAnsi="Merriweather"/>
                <w:sz w:val="18"/>
                <w:szCs w:val="18"/>
              </w:rPr>
            </w:pPr>
          </w:p>
        </w:tc>
      </w:tr>
      <w:tr w:rsidR="00257310" w:rsidRPr="004275B2" w14:paraId="41FA8805" w14:textId="77777777" w:rsidTr="00B84DF0">
        <w:tc>
          <w:tcPr>
            <w:tcW w:w="1485" w:type="dxa"/>
            <w:vMerge w:val="restart"/>
            <w:shd w:val="clear" w:color="auto" w:fill="F2F2F2"/>
            <w:vAlign w:val="center"/>
          </w:tcPr>
          <w:p w14:paraId="238DB943"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Mode of teaching</w:t>
            </w:r>
          </w:p>
        </w:tc>
        <w:tc>
          <w:tcPr>
            <w:tcW w:w="1638" w:type="dxa"/>
            <w:gridSpan w:val="4"/>
            <w:vAlign w:val="center"/>
          </w:tcPr>
          <w:p w14:paraId="0F08F810" w14:textId="2D45C5E0"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822721302"/>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Lectures</w:t>
            </w:r>
          </w:p>
        </w:tc>
        <w:tc>
          <w:tcPr>
            <w:tcW w:w="1834" w:type="dxa"/>
            <w:gridSpan w:val="5"/>
            <w:vAlign w:val="center"/>
          </w:tcPr>
          <w:p w14:paraId="6621448B" w14:textId="7BDB8518"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501854496"/>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Seminars and workshops</w:t>
            </w:r>
          </w:p>
        </w:tc>
        <w:tc>
          <w:tcPr>
            <w:tcW w:w="1570" w:type="dxa"/>
            <w:gridSpan w:val="6"/>
            <w:vAlign w:val="center"/>
          </w:tcPr>
          <w:p w14:paraId="254F7452"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207455020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Exercises</w:t>
            </w:r>
          </w:p>
        </w:tc>
        <w:tc>
          <w:tcPr>
            <w:tcW w:w="1776" w:type="dxa"/>
            <w:gridSpan w:val="6"/>
            <w:vAlign w:val="center"/>
          </w:tcPr>
          <w:p w14:paraId="742E2FDF" w14:textId="1E242DA5"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490106094"/>
                <w14:checkbox>
                  <w14:checked w14:val="0"/>
                  <w14:checkedState w14:val="2612" w14:font="MS Gothic"/>
                  <w14:uncheckedState w14:val="2610" w14:font="MS Gothic"/>
                </w14:checkbox>
              </w:sdtPr>
              <w:sdtEndPr/>
              <w:sdtContent>
                <w:r w:rsidR="00A00504">
                  <w:rPr>
                    <w:rFonts w:ascii="MS Gothic" w:eastAsia="MS Gothic" w:hAnsi="MS Gothic" w:cs="MS Mincho" w:hint="eastAsia"/>
                    <w:sz w:val="18"/>
                    <w:szCs w:val="18"/>
                  </w:rPr>
                  <w:t>☐</w:t>
                </w:r>
              </w:sdtContent>
            </w:sdt>
            <w:r w:rsidR="00257310" w:rsidRPr="004275B2">
              <w:rPr>
                <w:rFonts w:ascii="Merriweather" w:hAnsi="Merriweather"/>
                <w:sz w:val="18"/>
                <w:szCs w:val="18"/>
              </w:rPr>
              <w:t xml:space="preserve"> E-learning</w:t>
            </w:r>
          </w:p>
        </w:tc>
        <w:tc>
          <w:tcPr>
            <w:tcW w:w="985" w:type="dxa"/>
            <w:vAlign w:val="center"/>
          </w:tcPr>
          <w:p w14:paraId="2AEF8628"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425182061"/>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Field work</w:t>
            </w:r>
          </w:p>
        </w:tc>
      </w:tr>
      <w:tr w:rsidR="00257310" w:rsidRPr="004275B2" w14:paraId="6CCD6081" w14:textId="77777777" w:rsidTr="00B84DF0">
        <w:tc>
          <w:tcPr>
            <w:tcW w:w="1485" w:type="dxa"/>
            <w:vMerge/>
            <w:shd w:val="clear" w:color="auto" w:fill="F2F2F2"/>
          </w:tcPr>
          <w:p w14:paraId="4340F957" w14:textId="77777777" w:rsidR="00257310" w:rsidRPr="004275B2" w:rsidRDefault="00257310" w:rsidP="00257310">
            <w:pPr>
              <w:spacing w:before="20" w:after="20"/>
              <w:rPr>
                <w:rFonts w:ascii="Merriweather" w:hAnsi="Merriweather"/>
                <w:b/>
                <w:sz w:val="18"/>
                <w:szCs w:val="18"/>
              </w:rPr>
            </w:pPr>
          </w:p>
        </w:tc>
        <w:tc>
          <w:tcPr>
            <w:tcW w:w="1638" w:type="dxa"/>
            <w:gridSpan w:val="4"/>
            <w:vAlign w:val="center"/>
          </w:tcPr>
          <w:p w14:paraId="2EAA4A0F" w14:textId="4291FD48"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38961375"/>
                <w14:checkbox>
                  <w14:checked w14:val="1"/>
                  <w14:checkedState w14:val="2612" w14:font="MS Gothic"/>
                  <w14:uncheckedState w14:val="2610" w14:font="MS Gothic"/>
                </w14:checkbox>
              </w:sdtPr>
              <w:sdtEndPr/>
              <w:sdtContent>
                <w:r w:rsidR="00C859F2"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Individual assignments</w:t>
            </w:r>
          </w:p>
        </w:tc>
        <w:tc>
          <w:tcPr>
            <w:tcW w:w="1834" w:type="dxa"/>
            <w:gridSpan w:val="5"/>
            <w:vAlign w:val="center"/>
          </w:tcPr>
          <w:p w14:paraId="55E7F7EA" w14:textId="74DC8BEA"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644505967"/>
                <w14:checkbox>
                  <w14:checked w14:val="1"/>
                  <w14:checkedState w14:val="2612" w14:font="MS Gothic"/>
                  <w14:uncheckedState w14:val="2610" w14:font="MS Gothic"/>
                </w14:checkbox>
              </w:sdtPr>
              <w:sdtEndPr/>
              <w:sdtContent>
                <w:r w:rsidR="00F04E03"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Multimedia and network</w:t>
            </w:r>
          </w:p>
        </w:tc>
        <w:tc>
          <w:tcPr>
            <w:tcW w:w="1570" w:type="dxa"/>
            <w:gridSpan w:val="6"/>
            <w:vAlign w:val="center"/>
          </w:tcPr>
          <w:p w14:paraId="3F1EBD60"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38313360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Laboratory</w:t>
            </w:r>
          </w:p>
        </w:tc>
        <w:tc>
          <w:tcPr>
            <w:tcW w:w="1776" w:type="dxa"/>
            <w:gridSpan w:val="6"/>
            <w:vAlign w:val="center"/>
          </w:tcPr>
          <w:p w14:paraId="1953DEE6"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679781208"/>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Mentoring</w:t>
            </w:r>
          </w:p>
        </w:tc>
        <w:tc>
          <w:tcPr>
            <w:tcW w:w="985" w:type="dxa"/>
            <w:vAlign w:val="center"/>
          </w:tcPr>
          <w:p w14:paraId="419ADAEC" w14:textId="77777777" w:rsidR="00257310" w:rsidRPr="004275B2" w:rsidRDefault="00177155" w:rsidP="00257310">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26590404"/>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Other</w:t>
            </w:r>
          </w:p>
        </w:tc>
      </w:tr>
      <w:tr w:rsidR="00257310" w:rsidRPr="004275B2" w14:paraId="49C51ACF" w14:textId="77777777" w:rsidTr="00CB5644">
        <w:tc>
          <w:tcPr>
            <w:tcW w:w="3123" w:type="dxa"/>
            <w:gridSpan w:val="5"/>
            <w:shd w:val="clear" w:color="auto" w:fill="F2F2F2"/>
          </w:tcPr>
          <w:p w14:paraId="1DFC2DBA"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lastRenderedPageBreak/>
              <w:t>Learning outcomes</w:t>
            </w:r>
          </w:p>
        </w:tc>
        <w:tc>
          <w:tcPr>
            <w:tcW w:w="6165" w:type="dxa"/>
            <w:gridSpan w:val="18"/>
            <w:vAlign w:val="center"/>
          </w:tcPr>
          <w:p w14:paraId="287A553A" w14:textId="77777777" w:rsidR="00257310" w:rsidRPr="004275B2" w:rsidRDefault="006018E5" w:rsidP="00257310">
            <w:pPr>
              <w:tabs>
                <w:tab w:val="left" w:pos="1218"/>
              </w:tabs>
              <w:spacing w:before="20" w:after="20"/>
              <w:rPr>
                <w:rFonts w:ascii="Merriweather" w:hAnsi="Merriweather"/>
                <w:sz w:val="18"/>
                <w:szCs w:val="18"/>
              </w:rPr>
            </w:pPr>
            <w:r w:rsidRPr="004275B2">
              <w:rPr>
                <w:rFonts w:ascii="Merriweather" w:hAnsi="Merriweather"/>
                <w:sz w:val="18"/>
                <w:szCs w:val="18"/>
              </w:rPr>
              <w:t xml:space="preserve">Apply various approaches in the reading of the selected urban literary </w:t>
            </w:r>
            <w:proofErr w:type="gramStart"/>
            <w:r w:rsidRPr="004275B2">
              <w:rPr>
                <w:rFonts w:ascii="Merriweather" w:hAnsi="Merriweather"/>
                <w:sz w:val="18"/>
                <w:szCs w:val="18"/>
              </w:rPr>
              <w:t>works;</w:t>
            </w:r>
            <w:proofErr w:type="gramEnd"/>
          </w:p>
          <w:p w14:paraId="267DD024" w14:textId="32001F81" w:rsidR="006018E5" w:rsidRPr="004275B2" w:rsidRDefault="006018E5" w:rsidP="00257310">
            <w:pPr>
              <w:tabs>
                <w:tab w:val="left" w:pos="1218"/>
              </w:tabs>
              <w:spacing w:before="20" w:after="20"/>
              <w:rPr>
                <w:rFonts w:ascii="Merriweather" w:hAnsi="Merriweather"/>
                <w:sz w:val="18"/>
                <w:szCs w:val="18"/>
              </w:rPr>
            </w:pPr>
            <w:r w:rsidRPr="004275B2">
              <w:rPr>
                <w:rFonts w:ascii="Merriweather" w:hAnsi="Merriweather"/>
                <w:sz w:val="18"/>
                <w:szCs w:val="18"/>
              </w:rPr>
              <w:t xml:space="preserve">Critically analyse social, political and cultural contexts linked to the urban experience in the selected </w:t>
            </w:r>
            <w:proofErr w:type="gramStart"/>
            <w:r w:rsidRPr="004275B2">
              <w:rPr>
                <w:rFonts w:ascii="Merriweather" w:hAnsi="Merriweather"/>
                <w:sz w:val="18"/>
                <w:szCs w:val="18"/>
              </w:rPr>
              <w:t>texts;</w:t>
            </w:r>
            <w:proofErr w:type="gramEnd"/>
          </w:p>
          <w:p w14:paraId="32244C0D" w14:textId="743805D4" w:rsidR="006018E5" w:rsidRPr="004275B2" w:rsidRDefault="006018E5" w:rsidP="00257310">
            <w:pPr>
              <w:tabs>
                <w:tab w:val="left" w:pos="1218"/>
              </w:tabs>
              <w:spacing w:before="20" w:after="20"/>
              <w:rPr>
                <w:rFonts w:ascii="Merriweather" w:hAnsi="Merriweather"/>
                <w:sz w:val="18"/>
                <w:szCs w:val="18"/>
              </w:rPr>
            </w:pPr>
            <w:r w:rsidRPr="004275B2">
              <w:rPr>
                <w:rFonts w:ascii="Merriweather" w:hAnsi="Merriweather"/>
                <w:sz w:val="18"/>
                <w:szCs w:val="18"/>
              </w:rPr>
              <w:t xml:space="preserve">Present ideas clearly in front of other </w:t>
            </w:r>
            <w:proofErr w:type="gramStart"/>
            <w:r w:rsidRPr="004275B2">
              <w:rPr>
                <w:rFonts w:ascii="Merriweather" w:hAnsi="Merriweather"/>
                <w:sz w:val="18"/>
                <w:szCs w:val="18"/>
              </w:rPr>
              <w:t>students;</w:t>
            </w:r>
            <w:proofErr w:type="gramEnd"/>
          </w:p>
          <w:p w14:paraId="6E72EB98" w14:textId="302CD15E" w:rsidR="006018E5" w:rsidRPr="004275B2" w:rsidRDefault="006018E5" w:rsidP="00257310">
            <w:pPr>
              <w:tabs>
                <w:tab w:val="left" w:pos="1218"/>
              </w:tabs>
              <w:spacing w:before="20" w:after="20"/>
              <w:rPr>
                <w:rFonts w:ascii="Merriweather" w:hAnsi="Merriweather"/>
                <w:sz w:val="18"/>
                <w:szCs w:val="18"/>
              </w:rPr>
            </w:pPr>
            <w:r w:rsidRPr="004275B2">
              <w:rPr>
                <w:rFonts w:ascii="Merriweather" w:hAnsi="Merriweather"/>
                <w:sz w:val="18"/>
                <w:szCs w:val="18"/>
              </w:rPr>
              <w:t>Present ideas clearly and concisely in written form</w:t>
            </w:r>
          </w:p>
        </w:tc>
      </w:tr>
      <w:tr w:rsidR="00257310" w:rsidRPr="004275B2" w14:paraId="08DACC49" w14:textId="77777777" w:rsidTr="00CB5644">
        <w:tc>
          <w:tcPr>
            <w:tcW w:w="3123" w:type="dxa"/>
            <w:gridSpan w:val="5"/>
            <w:shd w:val="clear" w:color="auto" w:fill="F2F2F2"/>
          </w:tcPr>
          <w:p w14:paraId="29A242F4"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Learning outcomes at the Programme level</w:t>
            </w:r>
          </w:p>
        </w:tc>
        <w:tc>
          <w:tcPr>
            <w:tcW w:w="6165" w:type="dxa"/>
            <w:gridSpan w:val="18"/>
            <w:vAlign w:val="center"/>
          </w:tcPr>
          <w:p w14:paraId="0FD0DFD9" w14:textId="47D13129" w:rsidR="00F97075" w:rsidRPr="004275B2" w:rsidRDefault="00F97075" w:rsidP="00F97075">
            <w:pPr>
              <w:widowControl w:val="0"/>
              <w:autoSpaceDE w:val="0"/>
              <w:autoSpaceDN w:val="0"/>
              <w:spacing w:before="0" w:after="0"/>
              <w:rPr>
                <w:rFonts w:ascii="Merriweather" w:hAnsi="Merriweather" w:cstheme="majorHAnsi"/>
                <w:color w:val="000000" w:themeColor="text1"/>
                <w:sz w:val="18"/>
                <w:szCs w:val="18"/>
              </w:rPr>
            </w:pPr>
            <w:r w:rsidRPr="004275B2">
              <w:rPr>
                <w:rFonts w:ascii="Merriweather" w:hAnsi="Merriweather" w:cstheme="majorHAnsi"/>
                <w:color w:val="000000" w:themeColor="text1"/>
                <w:sz w:val="18"/>
                <w:szCs w:val="18"/>
              </w:rPr>
              <w:t>Recognize and describe relevant ideas and concepts</w:t>
            </w:r>
          </w:p>
          <w:p w14:paraId="247AD0A1" w14:textId="7223135C" w:rsidR="00F97075" w:rsidRPr="004275B2" w:rsidRDefault="00F97075" w:rsidP="00F97075">
            <w:pPr>
              <w:widowControl w:val="0"/>
              <w:autoSpaceDE w:val="0"/>
              <w:autoSpaceDN w:val="0"/>
              <w:spacing w:before="0" w:after="0"/>
              <w:rPr>
                <w:rFonts w:ascii="Merriweather" w:hAnsi="Merriweather" w:cstheme="majorHAnsi"/>
                <w:color w:val="000000" w:themeColor="text1"/>
                <w:sz w:val="18"/>
                <w:szCs w:val="18"/>
              </w:rPr>
            </w:pPr>
            <w:r w:rsidRPr="004275B2">
              <w:rPr>
                <w:rFonts w:ascii="Merriweather" w:hAnsi="Merriweather" w:cstheme="majorHAnsi"/>
                <w:color w:val="000000" w:themeColor="text1"/>
                <w:sz w:val="18"/>
                <w:szCs w:val="18"/>
              </w:rPr>
              <w:t xml:space="preserve">Connect different approaches, perceptions, and knowledge through an interdisciplinary </w:t>
            </w:r>
            <w:proofErr w:type="gramStart"/>
            <w:r w:rsidRPr="004275B2">
              <w:rPr>
                <w:rFonts w:ascii="Merriweather" w:hAnsi="Merriweather" w:cstheme="majorHAnsi"/>
                <w:color w:val="000000" w:themeColor="text1"/>
                <w:sz w:val="18"/>
                <w:szCs w:val="18"/>
              </w:rPr>
              <w:t>approach;</w:t>
            </w:r>
            <w:proofErr w:type="gramEnd"/>
          </w:p>
          <w:p w14:paraId="1B32F3E0" w14:textId="40298995" w:rsidR="00F97075" w:rsidRPr="004275B2" w:rsidRDefault="00F97075" w:rsidP="00F97075">
            <w:pPr>
              <w:widowControl w:val="0"/>
              <w:autoSpaceDE w:val="0"/>
              <w:autoSpaceDN w:val="0"/>
              <w:spacing w:before="0" w:after="0"/>
              <w:rPr>
                <w:rFonts w:ascii="Merriweather" w:hAnsi="Merriweather" w:cstheme="majorHAnsi"/>
                <w:color w:val="000000" w:themeColor="text1"/>
                <w:sz w:val="18"/>
                <w:szCs w:val="18"/>
              </w:rPr>
            </w:pPr>
            <w:r w:rsidRPr="004275B2">
              <w:rPr>
                <w:rFonts w:ascii="Merriweather" w:hAnsi="Merriweather" w:cstheme="majorHAnsi"/>
                <w:color w:val="000000" w:themeColor="text1"/>
                <w:sz w:val="18"/>
                <w:szCs w:val="18"/>
              </w:rPr>
              <w:t xml:space="preserve">Apply a critical and self-critical approach in </w:t>
            </w:r>
            <w:proofErr w:type="gramStart"/>
            <w:r w:rsidRPr="004275B2">
              <w:rPr>
                <w:rFonts w:ascii="Merriweather" w:hAnsi="Merriweather" w:cstheme="majorHAnsi"/>
                <w:color w:val="000000" w:themeColor="text1"/>
                <w:sz w:val="18"/>
                <w:szCs w:val="18"/>
              </w:rPr>
              <w:t>argumentation;</w:t>
            </w:r>
            <w:proofErr w:type="gramEnd"/>
          </w:p>
          <w:p w14:paraId="72C1D63E" w14:textId="73B3C546" w:rsidR="00F97075" w:rsidRPr="004275B2" w:rsidRDefault="00F97075" w:rsidP="00F97075">
            <w:pPr>
              <w:widowControl w:val="0"/>
              <w:autoSpaceDE w:val="0"/>
              <w:autoSpaceDN w:val="0"/>
              <w:spacing w:before="0" w:after="0"/>
              <w:rPr>
                <w:rFonts w:ascii="Merriweather" w:hAnsi="Merriweather" w:cstheme="majorHAnsi"/>
                <w:color w:val="000000" w:themeColor="text1"/>
                <w:sz w:val="18"/>
                <w:szCs w:val="18"/>
              </w:rPr>
            </w:pPr>
            <w:r w:rsidRPr="004275B2">
              <w:rPr>
                <w:rFonts w:ascii="Merriweather" w:hAnsi="Merriweather" w:cstheme="majorHAnsi"/>
                <w:color w:val="000000" w:themeColor="text1"/>
                <w:sz w:val="18"/>
                <w:szCs w:val="18"/>
              </w:rPr>
              <w:t xml:space="preserve">Carry out scientific research </w:t>
            </w:r>
            <w:proofErr w:type="gramStart"/>
            <w:r w:rsidRPr="004275B2">
              <w:rPr>
                <w:rFonts w:ascii="Merriweather" w:hAnsi="Merriweather" w:cstheme="majorHAnsi"/>
                <w:color w:val="000000" w:themeColor="text1"/>
                <w:sz w:val="18"/>
                <w:szCs w:val="18"/>
              </w:rPr>
              <w:t>investigations;</w:t>
            </w:r>
            <w:proofErr w:type="gramEnd"/>
          </w:p>
          <w:p w14:paraId="50EF569E" w14:textId="681E73C6" w:rsidR="00257310" w:rsidRPr="004275B2" w:rsidRDefault="00F97075" w:rsidP="00F97075">
            <w:pPr>
              <w:widowControl w:val="0"/>
              <w:autoSpaceDE w:val="0"/>
              <w:autoSpaceDN w:val="0"/>
              <w:spacing w:before="0" w:after="0"/>
              <w:rPr>
                <w:rFonts w:ascii="Merriweather" w:hAnsi="Merriweather" w:cstheme="majorHAnsi"/>
                <w:color w:val="000000" w:themeColor="text1"/>
                <w:sz w:val="18"/>
                <w:szCs w:val="18"/>
              </w:rPr>
            </w:pPr>
            <w:r w:rsidRPr="004275B2">
              <w:rPr>
                <w:rFonts w:ascii="Merriweather" w:hAnsi="Merriweather" w:cstheme="majorHAnsi"/>
                <w:color w:val="000000" w:themeColor="text1"/>
                <w:sz w:val="18"/>
                <w:szCs w:val="18"/>
              </w:rPr>
              <w:t>Apply ethical principles in conducting investigations and in resolving issues independently and in a group</w:t>
            </w:r>
          </w:p>
        </w:tc>
      </w:tr>
      <w:tr w:rsidR="00257310" w:rsidRPr="004275B2" w14:paraId="2495547E" w14:textId="77777777" w:rsidTr="00CB5644">
        <w:tc>
          <w:tcPr>
            <w:tcW w:w="9288" w:type="dxa"/>
            <w:gridSpan w:val="23"/>
            <w:shd w:val="clear" w:color="auto" w:fill="D9D9D9"/>
          </w:tcPr>
          <w:p w14:paraId="4CDBBAAD" w14:textId="77777777" w:rsidR="00257310" w:rsidRPr="004275B2" w:rsidRDefault="00257310" w:rsidP="00257310">
            <w:pPr>
              <w:spacing w:before="20" w:after="20"/>
              <w:rPr>
                <w:rFonts w:ascii="Merriweather" w:hAnsi="Merriweather"/>
                <w:sz w:val="18"/>
                <w:szCs w:val="18"/>
              </w:rPr>
            </w:pPr>
          </w:p>
        </w:tc>
      </w:tr>
      <w:tr w:rsidR="00257310" w:rsidRPr="004275B2" w14:paraId="0D20F027" w14:textId="77777777" w:rsidTr="00B84DF0">
        <w:trPr>
          <w:trHeight w:val="190"/>
        </w:trPr>
        <w:tc>
          <w:tcPr>
            <w:tcW w:w="1485" w:type="dxa"/>
            <w:vMerge w:val="restart"/>
            <w:shd w:val="clear" w:color="auto" w:fill="F2F2F2"/>
            <w:vAlign w:val="center"/>
          </w:tcPr>
          <w:p w14:paraId="0FD730DB"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 xml:space="preserve">Assessment criteria </w:t>
            </w:r>
          </w:p>
        </w:tc>
        <w:tc>
          <w:tcPr>
            <w:tcW w:w="1638" w:type="dxa"/>
            <w:gridSpan w:val="4"/>
            <w:vAlign w:val="center"/>
          </w:tcPr>
          <w:p w14:paraId="4D79F52F" w14:textId="29033160"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585101601"/>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Class attendance</w:t>
            </w:r>
          </w:p>
        </w:tc>
        <w:tc>
          <w:tcPr>
            <w:tcW w:w="1834" w:type="dxa"/>
            <w:gridSpan w:val="5"/>
            <w:vAlign w:val="center"/>
          </w:tcPr>
          <w:p w14:paraId="5ABFEBAE" w14:textId="3DB1E646" w:rsidR="00257310" w:rsidRPr="004275B2" w:rsidRDefault="00177155" w:rsidP="00257310">
            <w:pPr>
              <w:tabs>
                <w:tab w:val="left" w:pos="1218"/>
              </w:tabs>
              <w:spacing w:before="20" w:after="20"/>
              <w:jc w:val="center"/>
              <w:rPr>
                <w:rFonts w:ascii="Merriweather" w:hAnsi="Merriweather"/>
                <w:sz w:val="18"/>
                <w:szCs w:val="18"/>
                <w:vertAlign w:val="superscript"/>
              </w:rPr>
            </w:pPr>
            <w:sdt>
              <w:sdtPr>
                <w:rPr>
                  <w:rFonts w:ascii="Merriweather" w:eastAsia="MS Mincho" w:hAnsi="Merriweather" w:cs="MS Mincho"/>
                  <w:sz w:val="18"/>
                  <w:szCs w:val="18"/>
                </w:rPr>
                <w:id w:val="-1320267691"/>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Preparation for class</w:t>
            </w:r>
          </w:p>
        </w:tc>
        <w:tc>
          <w:tcPr>
            <w:tcW w:w="1570" w:type="dxa"/>
            <w:gridSpan w:val="6"/>
            <w:vAlign w:val="center"/>
          </w:tcPr>
          <w:p w14:paraId="0FC169BA"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508669450"/>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Homework</w:t>
            </w:r>
          </w:p>
        </w:tc>
        <w:tc>
          <w:tcPr>
            <w:tcW w:w="1776" w:type="dxa"/>
            <w:gridSpan w:val="6"/>
            <w:vAlign w:val="center"/>
          </w:tcPr>
          <w:p w14:paraId="0A01AD2F" w14:textId="4BD0BC89"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884013749"/>
                <w14:checkbox>
                  <w14:checked w14:val="0"/>
                  <w14:checkedState w14:val="2612" w14:font="MS Gothic"/>
                  <w14:uncheckedState w14:val="2610" w14:font="MS Gothic"/>
                </w14:checkbox>
              </w:sdtPr>
              <w:sdtEndPr/>
              <w:sdtContent>
                <w:r w:rsidR="00F97075"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Continuous evaluation</w:t>
            </w:r>
          </w:p>
        </w:tc>
        <w:tc>
          <w:tcPr>
            <w:tcW w:w="985" w:type="dxa"/>
            <w:vAlign w:val="center"/>
          </w:tcPr>
          <w:p w14:paraId="7D5DA8C8"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566532184"/>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Research</w:t>
            </w:r>
          </w:p>
        </w:tc>
      </w:tr>
      <w:tr w:rsidR="00257310" w:rsidRPr="004275B2" w14:paraId="6441989A" w14:textId="77777777" w:rsidTr="00B84DF0">
        <w:trPr>
          <w:trHeight w:val="190"/>
        </w:trPr>
        <w:tc>
          <w:tcPr>
            <w:tcW w:w="1485" w:type="dxa"/>
            <w:vMerge/>
            <w:shd w:val="clear" w:color="auto" w:fill="F2F2F2"/>
          </w:tcPr>
          <w:p w14:paraId="43A9C66F" w14:textId="77777777" w:rsidR="00257310" w:rsidRPr="004275B2" w:rsidRDefault="00257310" w:rsidP="00257310">
            <w:pPr>
              <w:spacing w:before="20" w:after="20"/>
              <w:rPr>
                <w:rFonts w:ascii="Merriweather" w:hAnsi="Merriweather"/>
                <w:b/>
                <w:sz w:val="18"/>
                <w:szCs w:val="18"/>
              </w:rPr>
            </w:pPr>
          </w:p>
        </w:tc>
        <w:tc>
          <w:tcPr>
            <w:tcW w:w="1638" w:type="dxa"/>
            <w:gridSpan w:val="4"/>
            <w:vAlign w:val="center"/>
          </w:tcPr>
          <w:p w14:paraId="632E67FD"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398136034"/>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Practical work</w:t>
            </w:r>
          </w:p>
        </w:tc>
        <w:tc>
          <w:tcPr>
            <w:tcW w:w="1834" w:type="dxa"/>
            <w:gridSpan w:val="5"/>
            <w:vAlign w:val="center"/>
          </w:tcPr>
          <w:p w14:paraId="065842AF"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58945367"/>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Experimental work</w:t>
            </w:r>
          </w:p>
        </w:tc>
        <w:tc>
          <w:tcPr>
            <w:tcW w:w="1570" w:type="dxa"/>
            <w:gridSpan w:val="6"/>
            <w:vAlign w:val="center"/>
          </w:tcPr>
          <w:p w14:paraId="0302EB06" w14:textId="6D9D01D6"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808401256"/>
                <w14:checkbox>
                  <w14:checked w14:val="1"/>
                  <w14:checkedState w14:val="2612" w14:font="MS Gothic"/>
                  <w14:uncheckedState w14:val="2610" w14:font="MS Gothic"/>
                </w14:checkbox>
              </w:sdtPr>
              <w:sdtEndPr/>
              <w:sdtContent>
                <w:r w:rsidR="002B4653">
                  <w:rPr>
                    <w:rFonts w:ascii="MS Gothic" w:eastAsia="MS Gothic" w:hAnsi="MS Gothic" w:cs="MS Mincho" w:hint="eastAsia"/>
                    <w:sz w:val="18"/>
                    <w:szCs w:val="18"/>
                  </w:rPr>
                  <w:t>☒</w:t>
                </w:r>
              </w:sdtContent>
            </w:sdt>
            <w:r w:rsidR="00257310" w:rsidRPr="004275B2">
              <w:rPr>
                <w:rFonts w:ascii="Merriweather" w:hAnsi="Merriweather"/>
                <w:sz w:val="18"/>
                <w:szCs w:val="18"/>
              </w:rPr>
              <w:t xml:space="preserve"> Presentation</w:t>
            </w:r>
          </w:p>
        </w:tc>
        <w:tc>
          <w:tcPr>
            <w:tcW w:w="1776" w:type="dxa"/>
            <w:gridSpan w:val="6"/>
            <w:vAlign w:val="center"/>
          </w:tcPr>
          <w:p w14:paraId="21FF088B"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134325326"/>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Project</w:t>
            </w:r>
          </w:p>
        </w:tc>
        <w:tc>
          <w:tcPr>
            <w:tcW w:w="985" w:type="dxa"/>
            <w:vAlign w:val="center"/>
          </w:tcPr>
          <w:p w14:paraId="4FF77B4A" w14:textId="338B0CCB"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296885576"/>
                <w14:checkbox>
                  <w14:checked w14:val="1"/>
                  <w14:checkedState w14:val="2612" w14:font="MS Gothic"/>
                  <w14:uncheckedState w14:val="2610" w14:font="MS Gothic"/>
                </w14:checkbox>
              </w:sdtPr>
              <w:sdtEndPr/>
              <w:sdtContent>
                <w:r w:rsidR="00332C29">
                  <w:rPr>
                    <w:rFonts w:ascii="MS Gothic" w:eastAsia="MS Gothic" w:hAnsi="MS Gothic" w:cs="MS Mincho" w:hint="eastAsia"/>
                    <w:sz w:val="18"/>
                    <w:szCs w:val="18"/>
                  </w:rPr>
                  <w:t>☒</w:t>
                </w:r>
              </w:sdtContent>
            </w:sdt>
            <w:r w:rsidR="00257310" w:rsidRPr="004275B2">
              <w:rPr>
                <w:rFonts w:ascii="Merriweather" w:hAnsi="Merriweather"/>
                <w:sz w:val="18"/>
                <w:szCs w:val="18"/>
              </w:rPr>
              <w:t xml:space="preserve"> Seminar</w:t>
            </w:r>
          </w:p>
        </w:tc>
      </w:tr>
      <w:tr w:rsidR="00257310" w:rsidRPr="004275B2" w14:paraId="026BA2A5" w14:textId="77777777" w:rsidTr="00B84DF0">
        <w:trPr>
          <w:trHeight w:val="190"/>
        </w:trPr>
        <w:tc>
          <w:tcPr>
            <w:tcW w:w="1485" w:type="dxa"/>
            <w:vMerge/>
            <w:shd w:val="clear" w:color="auto" w:fill="F2F2F2"/>
          </w:tcPr>
          <w:p w14:paraId="43883A2A" w14:textId="77777777" w:rsidR="00257310" w:rsidRPr="004275B2" w:rsidRDefault="00257310" w:rsidP="00257310">
            <w:pPr>
              <w:spacing w:before="20" w:after="20"/>
              <w:rPr>
                <w:rFonts w:ascii="Merriweather" w:hAnsi="Merriweather"/>
                <w:b/>
                <w:sz w:val="18"/>
                <w:szCs w:val="18"/>
              </w:rPr>
            </w:pPr>
          </w:p>
        </w:tc>
        <w:tc>
          <w:tcPr>
            <w:tcW w:w="1638" w:type="dxa"/>
            <w:gridSpan w:val="4"/>
            <w:vAlign w:val="center"/>
          </w:tcPr>
          <w:p w14:paraId="5C2C3E83" w14:textId="728D1BB5"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2023698893"/>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Test(s)</w:t>
            </w:r>
          </w:p>
        </w:tc>
        <w:tc>
          <w:tcPr>
            <w:tcW w:w="1834" w:type="dxa"/>
            <w:gridSpan w:val="5"/>
            <w:vAlign w:val="center"/>
          </w:tcPr>
          <w:p w14:paraId="28671EF4" w14:textId="1BA1B929"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514882207"/>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Written exam</w:t>
            </w:r>
          </w:p>
        </w:tc>
        <w:tc>
          <w:tcPr>
            <w:tcW w:w="1570" w:type="dxa"/>
            <w:gridSpan w:val="6"/>
            <w:vAlign w:val="center"/>
          </w:tcPr>
          <w:p w14:paraId="171B37AE" w14:textId="0FC2FFAF"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755905834"/>
                <w14:checkbox>
                  <w14:checked w14:val="1"/>
                  <w14:checkedState w14:val="2612" w14:font="MS Gothic"/>
                  <w14:uncheckedState w14:val="2610" w14:font="MS Gothic"/>
                </w14:checkbox>
              </w:sdtPr>
              <w:sdtEndPr/>
              <w:sdtContent>
                <w:r w:rsidR="00F97075"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Oral exam</w:t>
            </w:r>
          </w:p>
        </w:tc>
        <w:tc>
          <w:tcPr>
            <w:tcW w:w="2761" w:type="dxa"/>
            <w:gridSpan w:val="7"/>
            <w:vAlign w:val="center"/>
          </w:tcPr>
          <w:p w14:paraId="0A33DB2A"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321547941"/>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Other:</w:t>
            </w:r>
          </w:p>
        </w:tc>
      </w:tr>
      <w:tr w:rsidR="00257310" w:rsidRPr="004275B2" w14:paraId="23215FED" w14:textId="77777777" w:rsidTr="00CB5644">
        <w:tc>
          <w:tcPr>
            <w:tcW w:w="1485" w:type="dxa"/>
            <w:shd w:val="clear" w:color="auto" w:fill="F2F2F2"/>
          </w:tcPr>
          <w:p w14:paraId="764B32E2"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Conditions for permission to take the exam</w:t>
            </w:r>
          </w:p>
        </w:tc>
        <w:tc>
          <w:tcPr>
            <w:tcW w:w="7803" w:type="dxa"/>
            <w:gridSpan w:val="22"/>
            <w:vAlign w:val="center"/>
          </w:tcPr>
          <w:p w14:paraId="3DEC08FB" w14:textId="6B2C2872" w:rsidR="00257310" w:rsidRPr="004275B2" w:rsidRDefault="00F97075" w:rsidP="00257310">
            <w:pPr>
              <w:tabs>
                <w:tab w:val="left" w:pos="1218"/>
              </w:tabs>
              <w:spacing w:before="20" w:after="20"/>
              <w:rPr>
                <w:rFonts w:ascii="Merriweather" w:eastAsia="MS Gothic" w:hAnsi="Merriweather"/>
                <w:sz w:val="18"/>
                <w:szCs w:val="18"/>
              </w:rPr>
            </w:pPr>
            <w:r w:rsidRPr="004275B2">
              <w:rPr>
                <w:rFonts w:ascii="Merriweather" w:eastAsia="MS Gothic" w:hAnsi="Merriweather"/>
                <w:sz w:val="18"/>
                <w:szCs w:val="18"/>
              </w:rPr>
              <w:t xml:space="preserve">Students must </w:t>
            </w:r>
            <w:r w:rsidR="00BD7147">
              <w:rPr>
                <w:rFonts w:ascii="Merriweather" w:eastAsia="MS Gothic" w:hAnsi="Merriweather"/>
                <w:sz w:val="18"/>
                <w:szCs w:val="18"/>
              </w:rPr>
              <w:t xml:space="preserve">prepare </w:t>
            </w:r>
            <w:r w:rsidR="00C3118D">
              <w:rPr>
                <w:rFonts w:ascii="Merriweather" w:eastAsia="MS Gothic" w:hAnsi="Merriweather"/>
                <w:sz w:val="18"/>
                <w:szCs w:val="18"/>
              </w:rPr>
              <w:t xml:space="preserve">a seminar presentation and </w:t>
            </w:r>
            <w:r w:rsidRPr="004275B2">
              <w:rPr>
                <w:rFonts w:ascii="Merriweather" w:eastAsia="MS Gothic" w:hAnsi="Merriweather"/>
                <w:sz w:val="18"/>
                <w:szCs w:val="18"/>
              </w:rPr>
              <w:t xml:space="preserve">pass the </w:t>
            </w:r>
            <w:r w:rsidR="000D4D16">
              <w:rPr>
                <w:rFonts w:ascii="Merriweather" w:eastAsia="MS Gothic" w:hAnsi="Merriweather"/>
                <w:sz w:val="18"/>
                <w:szCs w:val="18"/>
              </w:rPr>
              <w:t xml:space="preserve">mid-term and end-term exams </w:t>
            </w:r>
            <w:r w:rsidRPr="004275B2">
              <w:rPr>
                <w:rFonts w:ascii="Merriweather" w:eastAsia="MS Gothic" w:hAnsi="Merriweather"/>
                <w:sz w:val="18"/>
                <w:szCs w:val="18"/>
              </w:rPr>
              <w:t xml:space="preserve">before taking the oral exam.  </w:t>
            </w:r>
          </w:p>
        </w:tc>
      </w:tr>
      <w:tr w:rsidR="00257310" w:rsidRPr="004275B2" w14:paraId="65E8786F" w14:textId="77777777" w:rsidTr="00B84DF0">
        <w:tc>
          <w:tcPr>
            <w:tcW w:w="1485" w:type="dxa"/>
            <w:shd w:val="clear" w:color="auto" w:fill="F2F2F2"/>
          </w:tcPr>
          <w:p w14:paraId="5269B94C"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Exam periods</w:t>
            </w:r>
          </w:p>
        </w:tc>
        <w:tc>
          <w:tcPr>
            <w:tcW w:w="3472" w:type="dxa"/>
            <w:gridSpan w:val="9"/>
            <w:vAlign w:val="center"/>
          </w:tcPr>
          <w:p w14:paraId="3CF68D46" w14:textId="41DC9E0E"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Winter</w:t>
            </w:r>
          </w:p>
        </w:tc>
        <w:tc>
          <w:tcPr>
            <w:tcW w:w="1417" w:type="dxa"/>
            <w:gridSpan w:val="5"/>
            <w:vAlign w:val="center"/>
          </w:tcPr>
          <w:p w14:paraId="59968926" w14:textId="7777777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Summer</w:t>
            </w:r>
          </w:p>
        </w:tc>
        <w:tc>
          <w:tcPr>
            <w:tcW w:w="2914" w:type="dxa"/>
            <w:gridSpan w:val="8"/>
            <w:vAlign w:val="center"/>
          </w:tcPr>
          <w:p w14:paraId="7F186505" w14:textId="48D699C7" w:rsidR="00257310" w:rsidRPr="004275B2" w:rsidRDefault="00177155" w:rsidP="00257310">
            <w:pPr>
              <w:tabs>
                <w:tab w:val="left" w:pos="1218"/>
              </w:tabs>
              <w:spacing w:before="20" w:after="20"/>
              <w:jc w:val="center"/>
              <w:rPr>
                <w:rFonts w:ascii="Merriweather" w:hAnsi="Merriweather"/>
                <w:sz w:val="18"/>
                <w:szCs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257310" w:rsidRPr="004275B2">
                  <w:rPr>
                    <w:rFonts w:ascii="Segoe UI Symbol" w:eastAsia="MS Gothic" w:hAnsi="Segoe UI Symbol" w:cs="Segoe UI Symbol"/>
                    <w:sz w:val="18"/>
                    <w:szCs w:val="18"/>
                  </w:rPr>
                  <w:t>☒</w:t>
                </w:r>
              </w:sdtContent>
            </w:sdt>
            <w:r w:rsidR="00257310" w:rsidRPr="004275B2">
              <w:rPr>
                <w:rFonts w:ascii="Merriweather" w:hAnsi="Merriweather"/>
                <w:sz w:val="18"/>
                <w:szCs w:val="18"/>
              </w:rPr>
              <w:t xml:space="preserve"> Autumn</w:t>
            </w:r>
            <w:r w:rsidR="00257310" w:rsidRPr="004275B2">
              <w:rPr>
                <w:rFonts w:ascii="Merriweather" w:hAnsi="Merriweather"/>
                <w:sz w:val="18"/>
                <w:szCs w:val="18"/>
              </w:rPr>
              <w:softHyphen/>
            </w:r>
          </w:p>
        </w:tc>
      </w:tr>
      <w:tr w:rsidR="00257310" w:rsidRPr="004275B2" w14:paraId="0BBFD11D" w14:textId="77777777" w:rsidTr="00B84DF0">
        <w:tc>
          <w:tcPr>
            <w:tcW w:w="1485" w:type="dxa"/>
            <w:shd w:val="clear" w:color="auto" w:fill="F2F2F2"/>
          </w:tcPr>
          <w:p w14:paraId="226131D6" w14:textId="77777777" w:rsidR="00257310" w:rsidRPr="004275B2" w:rsidRDefault="00257310" w:rsidP="00257310">
            <w:pPr>
              <w:spacing w:before="20" w:after="20"/>
              <w:rPr>
                <w:rFonts w:ascii="Merriweather" w:hAnsi="Merriweather"/>
                <w:b/>
                <w:sz w:val="18"/>
                <w:szCs w:val="18"/>
              </w:rPr>
            </w:pPr>
            <w:r w:rsidRPr="004275B2">
              <w:rPr>
                <w:rFonts w:ascii="Merriweather" w:hAnsi="Merriweather"/>
                <w:b/>
                <w:sz w:val="18"/>
                <w:szCs w:val="18"/>
              </w:rPr>
              <w:t>Exam dates</w:t>
            </w:r>
          </w:p>
        </w:tc>
        <w:tc>
          <w:tcPr>
            <w:tcW w:w="3472" w:type="dxa"/>
            <w:gridSpan w:val="9"/>
            <w:vAlign w:val="center"/>
          </w:tcPr>
          <w:p w14:paraId="1047324E" w14:textId="77777777" w:rsidR="00B84DF0" w:rsidRPr="00FD1B2D" w:rsidRDefault="00B84DF0" w:rsidP="00B84DF0">
            <w:pPr>
              <w:shd w:val="clear" w:color="auto" w:fill="FFFFFF"/>
              <w:spacing w:after="0"/>
              <w:textAlignment w:val="baseline"/>
              <w:rPr>
                <w:rFonts w:ascii="Aptos Serif" w:eastAsia="Times New Roman" w:hAnsi="Aptos Serif" w:cs="Aptos Serif"/>
                <w:color w:val="000000"/>
                <w:sz w:val="18"/>
                <w:szCs w:val="18"/>
                <w:lang w:eastAsia="en-GB"/>
              </w:rPr>
            </w:pPr>
            <w:hyperlink r:id="rId9" w:tgtFrame="_blank" w:tooltip="https://anglistika.unizd.hr/ispitni-rokovi" w:history="1">
              <w:r w:rsidRPr="00FD1B2D">
                <w:rPr>
                  <w:rFonts w:ascii="Aptos Serif" w:eastAsia="Times New Roman" w:hAnsi="Aptos Serif" w:cs="Aptos Serif"/>
                  <w:color w:val="0000FF"/>
                  <w:sz w:val="18"/>
                  <w:szCs w:val="18"/>
                  <w:u w:val="single"/>
                  <w:bdr w:val="none" w:sz="0" w:space="0" w:color="auto" w:frame="1"/>
                  <w:lang w:eastAsia="en-GB"/>
                </w:rPr>
                <w:t>https://anglistika.unizd.hr/ispitni-rokovi</w:t>
              </w:r>
            </w:hyperlink>
          </w:p>
          <w:p w14:paraId="05C1ADB8" w14:textId="2F8ED38C" w:rsidR="00D86F21" w:rsidRPr="004275B2" w:rsidRDefault="00D86F21" w:rsidP="00257310">
            <w:pPr>
              <w:tabs>
                <w:tab w:val="left" w:pos="1218"/>
              </w:tabs>
              <w:spacing w:before="20" w:after="20"/>
              <w:jc w:val="center"/>
              <w:rPr>
                <w:rFonts w:ascii="Merriweather" w:hAnsi="Merriweather"/>
                <w:sz w:val="18"/>
                <w:szCs w:val="18"/>
              </w:rPr>
            </w:pPr>
          </w:p>
        </w:tc>
        <w:tc>
          <w:tcPr>
            <w:tcW w:w="1417" w:type="dxa"/>
            <w:gridSpan w:val="5"/>
            <w:vAlign w:val="center"/>
          </w:tcPr>
          <w:p w14:paraId="7232308D" w14:textId="77777777" w:rsidR="00257310" w:rsidRPr="004275B2" w:rsidRDefault="00257310" w:rsidP="00257310">
            <w:pPr>
              <w:tabs>
                <w:tab w:val="left" w:pos="1218"/>
              </w:tabs>
              <w:spacing w:before="20" w:after="20"/>
              <w:jc w:val="center"/>
              <w:rPr>
                <w:rFonts w:ascii="Merriweather" w:hAnsi="Merriweather"/>
                <w:sz w:val="18"/>
                <w:szCs w:val="18"/>
              </w:rPr>
            </w:pPr>
          </w:p>
        </w:tc>
        <w:tc>
          <w:tcPr>
            <w:tcW w:w="2914" w:type="dxa"/>
            <w:gridSpan w:val="8"/>
            <w:vAlign w:val="center"/>
          </w:tcPr>
          <w:p w14:paraId="0C9AAAFC" w14:textId="77777777" w:rsidR="00B84DF0" w:rsidRPr="00FD1B2D" w:rsidRDefault="00B84DF0" w:rsidP="00B84DF0">
            <w:pPr>
              <w:shd w:val="clear" w:color="auto" w:fill="FFFFFF"/>
              <w:spacing w:after="0"/>
              <w:textAlignment w:val="baseline"/>
              <w:rPr>
                <w:rFonts w:ascii="Aptos Serif" w:eastAsia="Times New Roman" w:hAnsi="Aptos Serif" w:cs="Aptos Serif"/>
                <w:color w:val="000000"/>
                <w:sz w:val="18"/>
                <w:szCs w:val="18"/>
                <w:lang w:eastAsia="en-GB"/>
              </w:rPr>
            </w:pPr>
            <w:hyperlink r:id="rId10" w:tgtFrame="_blank" w:tooltip="https://anglistika.unizd.hr/ispitni-rokovi" w:history="1">
              <w:r w:rsidRPr="00FD1B2D">
                <w:rPr>
                  <w:rFonts w:ascii="Aptos Serif" w:eastAsia="Times New Roman" w:hAnsi="Aptos Serif" w:cs="Aptos Serif"/>
                  <w:color w:val="0000FF"/>
                  <w:sz w:val="18"/>
                  <w:szCs w:val="18"/>
                  <w:u w:val="single"/>
                  <w:bdr w:val="none" w:sz="0" w:space="0" w:color="auto" w:frame="1"/>
                  <w:lang w:eastAsia="en-GB"/>
                </w:rPr>
                <w:t>https://anglistika.unizd.hr/ispitni-rokovi</w:t>
              </w:r>
            </w:hyperlink>
          </w:p>
          <w:p w14:paraId="0A7D80B8" w14:textId="15565BB5" w:rsidR="00D86F21" w:rsidRPr="004275B2" w:rsidRDefault="00D86F21" w:rsidP="00166FFC">
            <w:pPr>
              <w:tabs>
                <w:tab w:val="left" w:pos="1218"/>
              </w:tabs>
              <w:spacing w:before="20" w:after="20"/>
              <w:jc w:val="center"/>
              <w:rPr>
                <w:rFonts w:ascii="Merriweather" w:hAnsi="Merriweather"/>
                <w:sz w:val="18"/>
                <w:szCs w:val="18"/>
              </w:rPr>
            </w:pPr>
          </w:p>
        </w:tc>
      </w:tr>
      <w:tr w:rsidR="009A235A" w:rsidRPr="004275B2" w14:paraId="0C5F4867" w14:textId="77777777" w:rsidTr="00CB5644">
        <w:tc>
          <w:tcPr>
            <w:tcW w:w="1485" w:type="dxa"/>
            <w:shd w:val="clear" w:color="auto" w:fill="F2F2F2"/>
          </w:tcPr>
          <w:p w14:paraId="58C5F6D6" w14:textId="77777777" w:rsidR="009A235A" w:rsidRPr="004275B2" w:rsidRDefault="009A235A" w:rsidP="009A235A">
            <w:pPr>
              <w:spacing w:before="20" w:after="20"/>
              <w:rPr>
                <w:rFonts w:ascii="Merriweather" w:hAnsi="Merriweather"/>
                <w:b/>
                <w:sz w:val="18"/>
                <w:szCs w:val="18"/>
              </w:rPr>
            </w:pPr>
            <w:r w:rsidRPr="004275B2">
              <w:rPr>
                <w:rFonts w:ascii="Merriweather" w:hAnsi="Merriweather"/>
                <w:b/>
                <w:sz w:val="18"/>
                <w:szCs w:val="18"/>
              </w:rPr>
              <w:t>Course description</w:t>
            </w:r>
          </w:p>
        </w:tc>
        <w:tc>
          <w:tcPr>
            <w:tcW w:w="7803" w:type="dxa"/>
            <w:gridSpan w:val="22"/>
            <w:vAlign w:val="center"/>
          </w:tcPr>
          <w:p w14:paraId="3D9B5D83" w14:textId="54545776" w:rsidR="009A235A" w:rsidRPr="004275B2" w:rsidRDefault="009A235A" w:rsidP="009A235A">
            <w:pPr>
              <w:tabs>
                <w:tab w:val="left" w:pos="1218"/>
              </w:tabs>
              <w:spacing w:before="20" w:after="20"/>
              <w:jc w:val="both"/>
              <w:rPr>
                <w:rFonts w:ascii="Merriweather" w:eastAsia="MS Gothic" w:hAnsi="Merriweather"/>
                <w:sz w:val="18"/>
                <w:szCs w:val="18"/>
              </w:rPr>
            </w:pPr>
            <w:r w:rsidRPr="004275B2">
              <w:rPr>
                <w:rFonts w:ascii="Merriweather" w:hAnsi="Merriweather"/>
                <w:sz w:val="18"/>
                <w:szCs w:val="18"/>
              </w:rPr>
              <w:t>As setting and subject matter, the city in British literature started to feature prominently in the aftermath of the Industrial Revolution, and many critics link the development of the modern metropolis to the rise of the novel. A strong dichotomy between literary representations of the ‘corrupted’ city (London especially), on the one hand, and the idealised untainted country on the other (the city vs the country) permeated British literature for more than two centuries. The aim of this course is to examine and analyse literary representations of urban and suburban space in British literature from the late eighties, a period in which Britain was rapidly changing from a monocultural to a multi-racial society, to the present date. The course will focus on the ways in which contemporary authors conceptualize the experience of the city (sense of (urban) place), both on the individual and collective level. The interaction of urban space and human behaviour will be explored in the context of the private/personal, social, cultural and political. The selected texts will be read and analysed in the light of relevant theoretical approaches (cultural studies, feminist studies, postcolonial studies, urban literary studies, etc.), with the special emphasis put on the link between the city and multiculturalism (‘the city as the melting pot’).</w:t>
            </w:r>
          </w:p>
        </w:tc>
      </w:tr>
      <w:tr w:rsidR="009A235A" w:rsidRPr="004275B2" w14:paraId="598AB63D" w14:textId="77777777" w:rsidTr="00CB5644">
        <w:tc>
          <w:tcPr>
            <w:tcW w:w="1485" w:type="dxa"/>
            <w:shd w:val="clear" w:color="auto" w:fill="F2F2F2"/>
          </w:tcPr>
          <w:p w14:paraId="3E695AC7" w14:textId="77777777" w:rsidR="009A235A" w:rsidRPr="004275B2" w:rsidRDefault="009A235A" w:rsidP="009A235A">
            <w:pPr>
              <w:spacing w:before="20" w:after="20"/>
              <w:rPr>
                <w:rFonts w:ascii="Merriweather" w:hAnsi="Merriweather"/>
                <w:b/>
                <w:sz w:val="18"/>
                <w:szCs w:val="18"/>
              </w:rPr>
            </w:pPr>
            <w:r w:rsidRPr="004275B2">
              <w:rPr>
                <w:rFonts w:ascii="Merriweather" w:hAnsi="Merriweather"/>
                <w:b/>
                <w:sz w:val="18"/>
                <w:szCs w:val="18"/>
              </w:rPr>
              <w:t>Course content</w:t>
            </w:r>
          </w:p>
        </w:tc>
        <w:tc>
          <w:tcPr>
            <w:tcW w:w="7803" w:type="dxa"/>
            <w:gridSpan w:val="22"/>
          </w:tcPr>
          <w:p w14:paraId="64D23895" w14:textId="77777777" w:rsidR="009A235A" w:rsidRPr="004275B2" w:rsidRDefault="009A235A" w:rsidP="009A235A">
            <w:pPr>
              <w:tabs>
                <w:tab w:val="left" w:pos="468"/>
              </w:tabs>
              <w:spacing w:before="0" w:after="0"/>
              <w:rPr>
                <w:rFonts w:ascii="Merriweather" w:hAnsi="Merriweather"/>
                <w:sz w:val="18"/>
                <w:szCs w:val="18"/>
              </w:rPr>
            </w:pPr>
            <w:r w:rsidRPr="004275B2">
              <w:rPr>
                <w:rFonts w:ascii="Merriweather" w:eastAsia="MS Gothic" w:hAnsi="Merriweather"/>
                <w:sz w:val="18"/>
                <w:szCs w:val="18"/>
              </w:rPr>
              <w:t xml:space="preserve"> </w:t>
            </w:r>
            <w:r w:rsidRPr="004275B2">
              <w:rPr>
                <w:rFonts w:ascii="Merriweather" w:hAnsi="Merriweather"/>
                <w:sz w:val="18"/>
                <w:szCs w:val="18"/>
              </w:rPr>
              <w:t xml:space="preserve">1) Introduction to the course; course requirements; primary and secondary </w:t>
            </w:r>
            <w:proofErr w:type="gramStart"/>
            <w:r w:rsidRPr="004275B2">
              <w:rPr>
                <w:rFonts w:ascii="Merriweather" w:hAnsi="Merriweather"/>
                <w:sz w:val="18"/>
                <w:szCs w:val="18"/>
              </w:rPr>
              <w:t>literature;</w:t>
            </w:r>
            <w:proofErr w:type="gramEnd"/>
            <w:r w:rsidRPr="004275B2">
              <w:rPr>
                <w:rFonts w:ascii="Merriweather" w:hAnsi="Merriweather"/>
                <w:sz w:val="18"/>
                <w:szCs w:val="18"/>
              </w:rPr>
              <w:t xml:space="preserve">  </w:t>
            </w:r>
          </w:p>
          <w:p w14:paraId="6FD1A49D" w14:textId="77777777"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2) City literature; Literary representations of the city and urban space through the </w:t>
            </w:r>
            <w:proofErr w:type="gramStart"/>
            <w:r w:rsidRPr="004275B2">
              <w:rPr>
                <w:rFonts w:ascii="Merriweather" w:hAnsi="Merriweather"/>
                <w:sz w:val="18"/>
                <w:szCs w:val="18"/>
              </w:rPr>
              <w:t>centuries;</w:t>
            </w:r>
            <w:proofErr w:type="gramEnd"/>
            <w:r w:rsidRPr="004275B2">
              <w:rPr>
                <w:rFonts w:ascii="Merriweather" w:hAnsi="Merriweather"/>
                <w:sz w:val="18"/>
                <w:szCs w:val="18"/>
              </w:rPr>
              <w:t xml:space="preserve"> </w:t>
            </w:r>
          </w:p>
          <w:p w14:paraId="58A50EE0" w14:textId="77777777"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3) Mapping urban space; theoretical approaches to the </w:t>
            </w:r>
            <w:proofErr w:type="gramStart"/>
            <w:r w:rsidRPr="004275B2">
              <w:rPr>
                <w:rFonts w:ascii="Merriweather" w:hAnsi="Merriweather"/>
                <w:sz w:val="18"/>
                <w:szCs w:val="18"/>
              </w:rPr>
              <w:t>city;</w:t>
            </w:r>
            <w:proofErr w:type="gramEnd"/>
            <w:r w:rsidRPr="004275B2">
              <w:rPr>
                <w:rFonts w:ascii="Merriweather" w:hAnsi="Merriweather"/>
                <w:sz w:val="18"/>
                <w:szCs w:val="18"/>
              </w:rPr>
              <w:t xml:space="preserve"> </w:t>
            </w:r>
          </w:p>
          <w:p w14:paraId="4F387A52" w14:textId="618DC2F6"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4) The city in </w:t>
            </w:r>
            <w:r w:rsidR="008776DA">
              <w:rPr>
                <w:rFonts w:ascii="Merriweather" w:hAnsi="Merriweather"/>
                <w:sz w:val="18"/>
                <w:szCs w:val="18"/>
              </w:rPr>
              <w:t>20th-century</w:t>
            </w:r>
            <w:r w:rsidRPr="004275B2">
              <w:rPr>
                <w:rFonts w:ascii="Merriweather" w:hAnsi="Merriweather"/>
                <w:sz w:val="18"/>
                <w:szCs w:val="18"/>
              </w:rPr>
              <w:t xml:space="preserve"> British literature; the modernists' vision of the city as 'an atomistic and fragmented space</w:t>
            </w:r>
            <w:proofErr w:type="gramStart"/>
            <w:r w:rsidRPr="004275B2">
              <w:rPr>
                <w:rFonts w:ascii="Merriweather" w:hAnsi="Merriweather"/>
                <w:sz w:val="18"/>
                <w:szCs w:val="18"/>
              </w:rPr>
              <w:t>';</w:t>
            </w:r>
            <w:proofErr w:type="gramEnd"/>
            <w:r w:rsidRPr="004275B2">
              <w:rPr>
                <w:rFonts w:ascii="Merriweather" w:hAnsi="Merriweather"/>
                <w:sz w:val="18"/>
                <w:szCs w:val="18"/>
              </w:rPr>
              <w:t xml:space="preserve"> </w:t>
            </w:r>
          </w:p>
          <w:p w14:paraId="44B9788D" w14:textId="544D9FF4"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5) Postmodern conceptualisations of the city ('</w:t>
            </w:r>
            <w:r w:rsidR="008776DA">
              <w:rPr>
                <w:rFonts w:ascii="Merriweather" w:hAnsi="Merriweather"/>
                <w:sz w:val="18"/>
                <w:szCs w:val="18"/>
              </w:rPr>
              <w:t>labyrinthine</w:t>
            </w:r>
            <w:r w:rsidRPr="004275B2">
              <w:rPr>
                <w:rFonts w:ascii="Merriweather" w:hAnsi="Merriweather"/>
                <w:sz w:val="18"/>
                <w:szCs w:val="18"/>
              </w:rPr>
              <w:t xml:space="preserve"> enigma,' 'physical manifestation of a culture of consumerist excess', etc.</w:t>
            </w:r>
            <w:proofErr w:type="gramStart"/>
            <w:r w:rsidRPr="004275B2">
              <w:rPr>
                <w:rFonts w:ascii="Merriweather" w:hAnsi="Merriweather"/>
                <w:sz w:val="18"/>
                <w:szCs w:val="18"/>
              </w:rPr>
              <w:t>);</w:t>
            </w:r>
            <w:proofErr w:type="gramEnd"/>
          </w:p>
          <w:p w14:paraId="1A528E1E" w14:textId="77777777"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6) The city in contemporary British poetry and </w:t>
            </w:r>
            <w:proofErr w:type="gramStart"/>
            <w:r w:rsidRPr="004275B2">
              <w:rPr>
                <w:rFonts w:ascii="Merriweather" w:hAnsi="Merriweather"/>
                <w:sz w:val="18"/>
                <w:szCs w:val="18"/>
              </w:rPr>
              <w:t>fiction;</w:t>
            </w:r>
            <w:proofErr w:type="gramEnd"/>
          </w:p>
          <w:p w14:paraId="6C22E704" w14:textId="724F48A2"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7) Links and dichotomies between suburbia and the urban centre in contemporary British </w:t>
            </w:r>
            <w:proofErr w:type="gramStart"/>
            <w:r w:rsidRPr="004275B2">
              <w:rPr>
                <w:rFonts w:ascii="Merriweather" w:hAnsi="Merriweather"/>
                <w:sz w:val="18"/>
                <w:szCs w:val="18"/>
              </w:rPr>
              <w:t>literature;</w:t>
            </w:r>
            <w:proofErr w:type="gramEnd"/>
          </w:p>
          <w:p w14:paraId="6383F148" w14:textId="2A6C3BC0"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 xml:space="preserve"> 8) </w:t>
            </w:r>
            <w:r w:rsidRPr="004275B2">
              <w:rPr>
                <w:rFonts w:ascii="Merriweather" w:hAnsi="Merriweather"/>
                <w:b/>
                <w:bCs/>
                <w:sz w:val="18"/>
                <w:szCs w:val="18"/>
              </w:rPr>
              <w:t>Mid-term exam</w:t>
            </w:r>
            <w:r w:rsidRPr="004275B2">
              <w:rPr>
                <w:rFonts w:ascii="Merriweather" w:hAnsi="Merriweather"/>
                <w:sz w:val="18"/>
                <w:szCs w:val="18"/>
              </w:rPr>
              <w:t xml:space="preserve"> </w:t>
            </w:r>
          </w:p>
          <w:p w14:paraId="120587A8" w14:textId="10CD343E" w:rsidR="009A235A" w:rsidRPr="004275B2" w:rsidRDefault="00FE00D4" w:rsidP="009A235A">
            <w:pPr>
              <w:tabs>
                <w:tab w:val="left" w:pos="468"/>
              </w:tabs>
              <w:spacing w:before="0" w:after="0"/>
              <w:rPr>
                <w:rFonts w:ascii="Merriweather" w:hAnsi="Merriweather"/>
                <w:sz w:val="18"/>
                <w:szCs w:val="18"/>
              </w:rPr>
            </w:pPr>
            <w:r w:rsidRPr="004275B2">
              <w:rPr>
                <w:rFonts w:ascii="Merriweather" w:hAnsi="Merriweather"/>
                <w:sz w:val="18"/>
                <w:szCs w:val="18"/>
              </w:rPr>
              <w:lastRenderedPageBreak/>
              <w:t xml:space="preserve">9) </w:t>
            </w:r>
            <w:r w:rsidR="009A235A" w:rsidRPr="004275B2">
              <w:rPr>
                <w:rFonts w:ascii="Merriweather" w:hAnsi="Merriweather"/>
                <w:sz w:val="18"/>
                <w:szCs w:val="18"/>
              </w:rPr>
              <w:t xml:space="preserve">'Urban multiculture' (London's urban spaces) </w:t>
            </w:r>
            <w:proofErr w:type="gramStart"/>
            <w:r w:rsidR="009A235A" w:rsidRPr="004275B2">
              <w:rPr>
                <w:rFonts w:ascii="Merriweather" w:hAnsi="Merriweather"/>
                <w:sz w:val="18"/>
                <w:szCs w:val="18"/>
              </w:rPr>
              <w:t>as a result of</w:t>
            </w:r>
            <w:proofErr w:type="gramEnd"/>
            <w:r w:rsidR="009A235A" w:rsidRPr="004275B2">
              <w:rPr>
                <w:rFonts w:ascii="Merriweather" w:hAnsi="Merriweather"/>
                <w:sz w:val="18"/>
                <w:szCs w:val="18"/>
              </w:rPr>
              <w:t xml:space="preserve"> immigration and migration to Britain </w:t>
            </w:r>
          </w:p>
          <w:p w14:paraId="7931ED9A" w14:textId="05E8D6A6" w:rsidR="009A235A" w:rsidRPr="004275B2" w:rsidRDefault="00FE00D4" w:rsidP="009A235A">
            <w:pPr>
              <w:tabs>
                <w:tab w:val="left" w:pos="468"/>
              </w:tabs>
              <w:spacing w:before="0" w:after="0"/>
              <w:rPr>
                <w:rFonts w:ascii="Merriweather" w:hAnsi="Merriweather"/>
                <w:sz w:val="18"/>
                <w:szCs w:val="18"/>
              </w:rPr>
            </w:pPr>
            <w:r w:rsidRPr="004275B2">
              <w:rPr>
                <w:rFonts w:ascii="Merriweather" w:hAnsi="Merriweather"/>
                <w:sz w:val="18"/>
                <w:szCs w:val="18"/>
              </w:rPr>
              <w:t>10</w:t>
            </w:r>
            <w:r w:rsidR="009A235A" w:rsidRPr="004275B2">
              <w:rPr>
                <w:rFonts w:ascii="Merriweather" w:hAnsi="Merriweather"/>
                <w:sz w:val="18"/>
                <w:szCs w:val="18"/>
              </w:rPr>
              <w:t xml:space="preserve">)Race, (post)colonialism, capitalism, class and sexuality in the context of contemporary British </w:t>
            </w:r>
            <w:proofErr w:type="gramStart"/>
            <w:r w:rsidR="009A235A" w:rsidRPr="004275B2">
              <w:rPr>
                <w:rFonts w:ascii="Merriweather" w:hAnsi="Merriweather"/>
                <w:sz w:val="18"/>
                <w:szCs w:val="18"/>
              </w:rPr>
              <w:t>environment;</w:t>
            </w:r>
            <w:proofErr w:type="gramEnd"/>
          </w:p>
          <w:p w14:paraId="0B752848" w14:textId="58CCA8A0"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1</w:t>
            </w:r>
            <w:r w:rsidR="00FE00D4" w:rsidRPr="004275B2">
              <w:rPr>
                <w:rFonts w:ascii="Merriweather" w:hAnsi="Merriweather"/>
                <w:sz w:val="18"/>
                <w:szCs w:val="18"/>
              </w:rPr>
              <w:t>1</w:t>
            </w:r>
            <w:r w:rsidRPr="004275B2">
              <w:rPr>
                <w:rFonts w:ascii="Merriweather" w:hAnsi="Merriweather"/>
                <w:sz w:val="18"/>
                <w:szCs w:val="18"/>
              </w:rPr>
              <w:t xml:space="preserve">) The city and the relationship between domestic/private and external/public spaces in terms </w:t>
            </w:r>
            <w:r w:rsidR="008776DA" w:rsidRPr="004275B2">
              <w:rPr>
                <w:rFonts w:ascii="Merriweather" w:hAnsi="Merriweather"/>
                <w:sz w:val="18"/>
                <w:szCs w:val="18"/>
              </w:rPr>
              <w:t>of identity</w:t>
            </w:r>
            <w:r w:rsidRPr="004275B2">
              <w:rPr>
                <w:rFonts w:ascii="Merriweather" w:hAnsi="Merriweather"/>
                <w:sz w:val="18"/>
                <w:szCs w:val="18"/>
              </w:rPr>
              <w:t xml:space="preserve"> </w:t>
            </w:r>
            <w:proofErr w:type="gramStart"/>
            <w:r w:rsidRPr="004275B2">
              <w:rPr>
                <w:rFonts w:ascii="Merriweather" w:hAnsi="Merriweather"/>
                <w:sz w:val="18"/>
                <w:szCs w:val="18"/>
              </w:rPr>
              <w:t>politics;</w:t>
            </w:r>
            <w:proofErr w:type="gramEnd"/>
          </w:p>
          <w:p w14:paraId="28970509" w14:textId="4CAD86BD"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1</w:t>
            </w:r>
            <w:r w:rsidR="00FE00D4" w:rsidRPr="004275B2">
              <w:rPr>
                <w:rFonts w:ascii="Merriweather" w:hAnsi="Merriweather"/>
                <w:sz w:val="18"/>
                <w:szCs w:val="18"/>
              </w:rPr>
              <w:t>2</w:t>
            </w:r>
            <w:r w:rsidRPr="004275B2">
              <w:rPr>
                <w:rFonts w:ascii="Merriweather" w:hAnsi="Merriweather"/>
                <w:sz w:val="18"/>
                <w:szCs w:val="18"/>
              </w:rPr>
              <w:t xml:space="preserve">) Representations of urban environments (London and other cities) and the issue of gender; women's experiences of the </w:t>
            </w:r>
            <w:proofErr w:type="gramStart"/>
            <w:r w:rsidRPr="004275B2">
              <w:rPr>
                <w:rFonts w:ascii="Merriweather" w:hAnsi="Merriweather"/>
                <w:sz w:val="18"/>
                <w:szCs w:val="18"/>
              </w:rPr>
              <w:t>city;</w:t>
            </w:r>
            <w:proofErr w:type="gramEnd"/>
          </w:p>
          <w:p w14:paraId="44A8EA8F" w14:textId="5D9E6B21"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1</w:t>
            </w:r>
            <w:r w:rsidR="00FE00D4" w:rsidRPr="004275B2">
              <w:rPr>
                <w:rFonts w:ascii="Merriweather" w:hAnsi="Merriweather"/>
                <w:sz w:val="18"/>
                <w:szCs w:val="18"/>
              </w:rPr>
              <w:t>3</w:t>
            </w:r>
            <w:r w:rsidRPr="004275B2">
              <w:rPr>
                <w:rFonts w:ascii="Merriweather" w:hAnsi="Merriweather"/>
                <w:sz w:val="18"/>
                <w:szCs w:val="18"/>
              </w:rPr>
              <w:t>) The regional (sub)urban (Scottish urban novel, etc.</w:t>
            </w:r>
            <w:proofErr w:type="gramStart"/>
            <w:r w:rsidRPr="004275B2">
              <w:rPr>
                <w:rFonts w:ascii="Merriweather" w:hAnsi="Merriweather"/>
                <w:sz w:val="18"/>
                <w:szCs w:val="18"/>
              </w:rPr>
              <w:t>);</w:t>
            </w:r>
            <w:proofErr w:type="gramEnd"/>
          </w:p>
          <w:p w14:paraId="1F3B43F2" w14:textId="644B08F7" w:rsidR="009A235A" w:rsidRPr="004275B2" w:rsidRDefault="009A235A" w:rsidP="009A235A">
            <w:pPr>
              <w:tabs>
                <w:tab w:val="left" w:pos="468"/>
              </w:tabs>
              <w:spacing w:before="0" w:after="0"/>
              <w:rPr>
                <w:rFonts w:ascii="Merriweather" w:hAnsi="Merriweather"/>
                <w:sz w:val="18"/>
                <w:szCs w:val="18"/>
              </w:rPr>
            </w:pPr>
            <w:r w:rsidRPr="004275B2">
              <w:rPr>
                <w:rFonts w:ascii="Merriweather" w:hAnsi="Merriweather"/>
                <w:sz w:val="18"/>
                <w:szCs w:val="18"/>
              </w:rPr>
              <w:t>1</w:t>
            </w:r>
            <w:r w:rsidR="00FE00D4" w:rsidRPr="004275B2">
              <w:rPr>
                <w:rFonts w:ascii="Merriweather" w:hAnsi="Merriweather"/>
                <w:sz w:val="18"/>
                <w:szCs w:val="18"/>
              </w:rPr>
              <w:t>4</w:t>
            </w:r>
            <w:r w:rsidRPr="004275B2">
              <w:rPr>
                <w:rFonts w:ascii="Merriweather" w:hAnsi="Merriweather"/>
                <w:sz w:val="18"/>
                <w:szCs w:val="18"/>
              </w:rPr>
              <w:t xml:space="preserve">) British city on the silver screen: Film adaptations of the urban </w:t>
            </w:r>
            <w:proofErr w:type="gramStart"/>
            <w:r w:rsidRPr="004275B2">
              <w:rPr>
                <w:rFonts w:ascii="Merriweather" w:hAnsi="Merriweather"/>
                <w:sz w:val="18"/>
                <w:szCs w:val="18"/>
              </w:rPr>
              <w:t>novel;</w:t>
            </w:r>
            <w:proofErr w:type="gramEnd"/>
          </w:p>
          <w:p w14:paraId="01E216A0" w14:textId="27F2F60F" w:rsidR="009A235A" w:rsidRPr="004275B2" w:rsidRDefault="009A235A" w:rsidP="00FE00D4">
            <w:pPr>
              <w:tabs>
                <w:tab w:val="left" w:pos="468"/>
              </w:tabs>
              <w:spacing w:before="0" w:after="0"/>
              <w:rPr>
                <w:rFonts w:ascii="Merriweather" w:hAnsi="Merriweather"/>
                <w:sz w:val="18"/>
                <w:szCs w:val="18"/>
              </w:rPr>
            </w:pPr>
            <w:r w:rsidRPr="004275B2">
              <w:rPr>
                <w:rFonts w:ascii="Merriweather" w:hAnsi="Merriweather"/>
                <w:sz w:val="18"/>
                <w:szCs w:val="18"/>
              </w:rPr>
              <w:t>1</w:t>
            </w:r>
            <w:r w:rsidR="00FE00D4" w:rsidRPr="004275B2">
              <w:rPr>
                <w:rFonts w:ascii="Merriweather" w:hAnsi="Merriweather"/>
                <w:sz w:val="18"/>
                <w:szCs w:val="18"/>
              </w:rPr>
              <w:t>5</w:t>
            </w:r>
            <w:r w:rsidRPr="004275B2">
              <w:rPr>
                <w:rFonts w:ascii="Merriweather" w:hAnsi="Merriweather"/>
                <w:sz w:val="18"/>
                <w:szCs w:val="18"/>
              </w:rPr>
              <w:t>)</w:t>
            </w:r>
            <w:r w:rsidR="00FE00D4" w:rsidRPr="004275B2">
              <w:rPr>
                <w:rFonts w:ascii="Merriweather" w:hAnsi="Merriweather"/>
                <w:sz w:val="18"/>
                <w:szCs w:val="18"/>
              </w:rPr>
              <w:t xml:space="preserve"> </w:t>
            </w:r>
            <w:r w:rsidRPr="004275B2">
              <w:rPr>
                <w:rFonts w:ascii="Merriweather" w:hAnsi="Merriweather"/>
                <w:b/>
                <w:bCs/>
                <w:sz w:val="18"/>
                <w:szCs w:val="18"/>
              </w:rPr>
              <w:t>End-term exam</w:t>
            </w:r>
            <w:r w:rsidRPr="004275B2">
              <w:rPr>
                <w:rFonts w:ascii="Merriweather" w:hAnsi="Merriweather"/>
                <w:sz w:val="18"/>
                <w:szCs w:val="18"/>
              </w:rPr>
              <w:t xml:space="preserve"> </w:t>
            </w:r>
          </w:p>
        </w:tc>
      </w:tr>
      <w:tr w:rsidR="009A235A" w:rsidRPr="004275B2" w14:paraId="6BA7DAB2" w14:textId="77777777" w:rsidTr="00CB5644">
        <w:tc>
          <w:tcPr>
            <w:tcW w:w="1485" w:type="dxa"/>
            <w:shd w:val="clear" w:color="auto" w:fill="F2F2F2"/>
          </w:tcPr>
          <w:p w14:paraId="397E3242" w14:textId="77777777" w:rsidR="009A235A" w:rsidRPr="004275B2" w:rsidRDefault="009A235A" w:rsidP="009A235A">
            <w:pPr>
              <w:spacing w:before="20" w:after="20"/>
              <w:rPr>
                <w:rFonts w:ascii="Merriweather" w:hAnsi="Merriweather"/>
                <w:b/>
                <w:sz w:val="18"/>
                <w:szCs w:val="18"/>
              </w:rPr>
            </w:pPr>
            <w:r w:rsidRPr="004275B2">
              <w:rPr>
                <w:rFonts w:ascii="Merriweather" w:hAnsi="Merriweather"/>
                <w:b/>
                <w:sz w:val="18"/>
                <w:szCs w:val="18"/>
              </w:rPr>
              <w:lastRenderedPageBreak/>
              <w:t>Required reading</w:t>
            </w:r>
          </w:p>
        </w:tc>
        <w:tc>
          <w:tcPr>
            <w:tcW w:w="7803" w:type="dxa"/>
            <w:gridSpan w:val="22"/>
            <w:vAlign w:val="center"/>
          </w:tcPr>
          <w:p w14:paraId="3074F33A" w14:textId="77777777" w:rsidR="00317B43" w:rsidRPr="004275B2" w:rsidRDefault="00317B43" w:rsidP="00317B43">
            <w:pPr>
              <w:spacing w:before="0" w:after="0"/>
              <w:jc w:val="both"/>
              <w:rPr>
                <w:rFonts w:ascii="Merriweather" w:hAnsi="Merriweather"/>
                <w:sz w:val="18"/>
                <w:szCs w:val="18"/>
              </w:rPr>
            </w:pPr>
            <w:r w:rsidRPr="004275B2">
              <w:rPr>
                <w:rFonts w:ascii="Merriweather" w:hAnsi="Merriweather"/>
                <w:sz w:val="18"/>
                <w:szCs w:val="18"/>
              </w:rPr>
              <w:t>Students are obligated to read five novels from the reading list along with:</w:t>
            </w:r>
          </w:p>
          <w:p w14:paraId="345F5F2A" w14:textId="77777777" w:rsidR="00317B43" w:rsidRPr="004275B2" w:rsidRDefault="00317B43" w:rsidP="00317B43">
            <w:pPr>
              <w:spacing w:before="0" w:after="0"/>
              <w:jc w:val="both"/>
              <w:rPr>
                <w:rFonts w:ascii="Merriweather" w:hAnsi="Merriweather"/>
                <w:sz w:val="18"/>
                <w:szCs w:val="18"/>
              </w:rPr>
            </w:pPr>
          </w:p>
          <w:p w14:paraId="6730B631" w14:textId="58131DAA" w:rsidR="00317B43" w:rsidRPr="004275B2" w:rsidRDefault="00317B43" w:rsidP="00317B43">
            <w:pPr>
              <w:spacing w:before="0" w:after="0"/>
              <w:jc w:val="both"/>
              <w:rPr>
                <w:rFonts w:ascii="Merriweather" w:eastAsiaTheme="minorHAnsi" w:hAnsi="Merriweather"/>
                <w:sz w:val="18"/>
                <w:szCs w:val="18"/>
                <w:lang w:val="hr-HR"/>
              </w:rPr>
            </w:pPr>
            <w:proofErr w:type="spellStart"/>
            <w:r w:rsidRPr="004275B2">
              <w:rPr>
                <w:rFonts w:ascii="Merriweather" w:eastAsiaTheme="minorHAnsi" w:hAnsi="Merriweather"/>
                <w:sz w:val="18"/>
                <w:szCs w:val="18"/>
                <w:lang w:val="hr-HR"/>
              </w:rPr>
              <w:t>Augé</w:t>
            </w:r>
            <w:proofErr w:type="spellEnd"/>
            <w:r w:rsidRPr="004275B2">
              <w:rPr>
                <w:rFonts w:ascii="Merriweather" w:eastAsiaTheme="minorHAnsi" w:hAnsi="Merriweather"/>
                <w:sz w:val="18"/>
                <w:szCs w:val="18"/>
                <w:lang w:val="hr-HR"/>
              </w:rPr>
              <w:t xml:space="preserve">, M. </w:t>
            </w:r>
            <w:proofErr w:type="spellStart"/>
            <w:r w:rsidRPr="004275B2">
              <w:rPr>
                <w:rFonts w:ascii="Merriweather" w:eastAsiaTheme="minorHAnsi" w:hAnsi="Merriweather"/>
                <w:i/>
                <w:iCs/>
                <w:sz w:val="18"/>
                <w:szCs w:val="18"/>
                <w:lang w:val="hr-HR"/>
              </w:rPr>
              <w:t>Non-places</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Verso</w:t>
            </w:r>
            <w:proofErr w:type="spellEnd"/>
            <w:r w:rsidRPr="004275B2">
              <w:rPr>
                <w:rFonts w:ascii="Merriweather" w:eastAsiaTheme="minorHAnsi" w:hAnsi="Merriweather"/>
                <w:sz w:val="18"/>
                <w:szCs w:val="18"/>
                <w:lang w:val="hr-HR"/>
              </w:rPr>
              <w:t>, 1995 (</w:t>
            </w:r>
            <w:proofErr w:type="spellStart"/>
            <w:r w:rsidRPr="004275B2">
              <w:rPr>
                <w:rFonts w:ascii="Merriweather" w:eastAsiaTheme="minorHAnsi" w:hAnsi="Merriweather"/>
                <w:sz w:val="18"/>
                <w:szCs w:val="18"/>
                <w:lang w:val="hr-HR"/>
              </w:rPr>
              <w:t>selected</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52CA5FF9" w14:textId="0E2AEFE3" w:rsidR="00317B43" w:rsidRPr="004275B2" w:rsidRDefault="00317B43" w:rsidP="00317B43">
            <w:pPr>
              <w:spacing w:before="0" w:after="0"/>
              <w:jc w:val="both"/>
              <w:rPr>
                <w:rFonts w:ascii="Merriweather" w:eastAsiaTheme="minorHAnsi" w:hAnsi="Merriweather"/>
                <w:sz w:val="18"/>
                <w:szCs w:val="18"/>
                <w:lang w:val="hr-HR"/>
              </w:rPr>
            </w:pPr>
            <w:proofErr w:type="spellStart"/>
            <w:r w:rsidRPr="004275B2">
              <w:rPr>
                <w:rFonts w:ascii="Merriweather" w:eastAsiaTheme="minorHAnsi" w:hAnsi="Merriweather"/>
                <w:sz w:val="18"/>
                <w:szCs w:val="18"/>
                <w:lang w:val="hr-HR"/>
              </w:rPr>
              <w:t>Cornier</w:t>
            </w:r>
            <w:proofErr w:type="spellEnd"/>
            <w:r w:rsidRPr="004275B2">
              <w:rPr>
                <w:rFonts w:ascii="Merriweather" w:eastAsiaTheme="minorHAnsi" w:hAnsi="Merriweather"/>
                <w:sz w:val="18"/>
                <w:szCs w:val="18"/>
                <w:lang w:val="hr-HR"/>
              </w:rPr>
              <w:t xml:space="preserve"> Michael, M., </w:t>
            </w:r>
            <w:proofErr w:type="spellStart"/>
            <w:r w:rsidRPr="004275B2">
              <w:rPr>
                <w:rFonts w:ascii="Merriweather" w:eastAsiaTheme="minorHAnsi" w:hAnsi="Merriweather"/>
                <w:sz w:val="18"/>
                <w:szCs w:val="18"/>
                <w:lang w:val="hr-HR"/>
              </w:rPr>
              <w:t>ur</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i/>
                <w:sz w:val="18"/>
                <w:szCs w:val="18"/>
                <w:lang w:val="hr-HR"/>
              </w:rPr>
              <w:t>Twenty</w:t>
            </w:r>
            <w:proofErr w:type="spellEnd"/>
            <w:r w:rsidRPr="004275B2">
              <w:rPr>
                <w:rFonts w:ascii="Merriweather" w:eastAsiaTheme="minorHAnsi" w:hAnsi="Merriweather"/>
                <w:i/>
                <w:sz w:val="18"/>
                <w:szCs w:val="18"/>
                <w:lang w:val="hr-HR"/>
              </w:rPr>
              <w:t>-First-</w:t>
            </w:r>
            <w:proofErr w:type="spellStart"/>
            <w:r w:rsidRPr="004275B2">
              <w:rPr>
                <w:rFonts w:ascii="Merriweather" w:eastAsiaTheme="minorHAnsi" w:hAnsi="Merriweather"/>
                <w:i/>
                <w:sz w:val="18"/>
                <w:szCs w:val="18"/>
                <w:lang w:val="hr-HR"/>
              </w:rPr>
              <w:t>Century</w:t>
            </w:r>
            <w:proofErr w:type="spellEnd"/>
            <w:r w:rsidRPr="004275B2">
              <w:rPr>
                <w:rFonts w:ascii="Merriweather" w:eastAsiaTheme="minorHAnsi" w:hAnsi="Merriweather"/>
                <w:i/>
                <w:sz w:val="18"/>
                <w:szCs w:val="18"/>
                <w:lang w:val="hr-HR"/>
              </w:rPr>
              <w:t xml:space="preserve"> British </w:t>
            </w:r>
            <w:proofErr w:type="spellStart"/>
            <w:r w:rsidRPr="004275B2">
              <w:rPr>
                <w:rFonts w:ascii="Merriweather" w:eastAsiaTheme="minorHAnsi" w:hAnsi="Merriweather"/>
                <w:i/>
                <w:sz w:val="18"/>
                <w:szCs w:val="18"/>
                <w:lang w:val="hr-HR"/>
              </w:rPr>
              <w:t>Fiction</w:t>
            </w:r>
            <w:proofErr w:type="spellEnd"/>
            <w:r w:rsidRPr="004275B2">
              <w:rPr>
                <w:rFonts w:ascii="Merriweather" w:eastAsiaTheme="minorHAnsi" w:hAnsi="Merriweather"/>
                <w:i/>
                <w:sz w:val="18"/>
                <w:szCs w:val="18"/>
                <w:lang w:val="hr-HR"/>
              </w:rPr>
              <w:t xml:space="preserve"> </w:t>
            </w:r>
            <w:proofErr w:type="spellStart"/>
            <w:r w:rsidRPr="004275B2">
              <w:rPr>
                <w:rFonts w:ascii="Merriweather" w:eastAsiaTheme="minorHAnsi" w:hAnsi="Merriweather"/>
                <w:i/>
                <w:sz w:val="18"/>
                <w:szCs w:val="18"/>
                <w:lang w:val="hr-HR"/>
              </w:rPr>
              <w:t>and</w:t>
            </w:r>
            <w:proofErr w:type="spellEnd"/>
            <w:r w:rsidRPr="004275B2">
              <w:rPr>
                <w:rFonts w:ascii="Merriweather" w:eastAsiaTheme="minorHAnsi" w:hAnsi="Merriweather"/>
                <w:i/>
                <w:sz w:val="18"/>
                <w:szCs w:val="18"/>
                <w:lang w:val="hr-HR"/>
              </w:rPr>
              <w:t xml:space="preserve"> </w:t>
            </w:r>
            <w:proofErr w:type="spellStart"/>
            <w:r w:rsidRPr="004275B2">
              <w:rPr>
                <w:rFonts w:ascii="Merriweather" w:eastAsiaTheme="minorHAnsi" w:hAnsi="Merriweather"/>
                <w:i/>
                <w:sz w:val="18"/>
                <w:szCs w:val="18"/>
                <w:lang w:val="hr-HR"/>
              </w:rPr>
              <w:t>the</w:t>
            </w:r>
            <w:proofErr w:type="spellEnd"/>
            <w:r w:rsidRPr="004275B2">
              <w:rPr>
                <w:rFonts w:ascii="Merriweather" w:eastAsiaTheme="minorHAnsi" w:hAnsi="Merriweather"/>
                <w:i/>
                <w:sz w:val="18"/>
                <w:szCs w:val="18"/>
                <w:lang w:val="hr-HR"/>
              </w:rPr>
              <w:t xml:space="preserve"> City. </w:t>
            </w:r>
            <w:proofErr w:type="spellStart"/>
            <w:r w:rsidRPr="004275B2">
              <w:rPr>
                <w:rFonts w:ascii="Merriweather" w:eastAsiaTheme="minorHAnsi" w:hAnsi="Merriweather"/>
                <w:sz w:val="18"/>
                <w:szCs w:val="18"/>
                <w:lang w:val="hr-HR"/>
              </w:rPr>
              <w:t>Palgrave</w:t>
            </w:r>
            <w:proofErr w:type="spellEnd"/>
            <w:r w:rsidRPr="004275B2">
              <w:rPr>
                <w:rFonts w:ascii="Merriweather" w:eastAsiaTheme="minorHAnsi" w:hAnsi="Merriweather"/>
                <w:sz w:val="18"/>
                <w:szCs w:val="18"/>
                <w:lang w:val="hr-HR"/>
              </w:rPr>
              <w:t xml:space="preserve"> Macmillan. 2018 (</w:t>
            </w:r>
            <w:proofErr w:type="spellStart"/>
            <w:r w:rsidR="00800473" w:rsidRPr="004275B2">
              <w:rPr>
                <w:rFonts w:ascii="Merriweather" w:eastAsiaTheme="minorHAnsi" w:hAnsi="Merriweather"/>
                <w:sz w:val="18"/>
                <w:szCs w:val="18"/>
                <w:lang w:val="hr-HR"/>
              </w:rPr>
              <w:t>selected</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38D0BC0F" w14:textId="49F58921" w:rsidR="00317B43" w:rsidRPr="004275B2" w:rsidRDefault="00317B43" w:rsidP="00317B43">
            <w:pPr>
              <w:autoSpaceDE w:val="0"/>
              <w:autoSpaceDN w:val="0"/>
              <w:adjustRightInd w:val="0"/>
              <w:spacing w:before="0" w:after="0"/>
              <w:rPr>
                <w:rFonts w:ascii="Merriweather" w:eastAsiaTheme="minorHAnsi" w:hAnsi="Merriweather"/>
                <w:sz w:val="18"/>
                <w:szCs w:val="18"/>
                <w:lang w:val="hr-HR"/>
              </w:rPr>
            </w:pPr>
            <w:r w:rsidRPr="004275B2">
              <w:rPr>
                <w:rFonts w:ascii="Merriweather" w:eastAsiaTheme="minorHAnsi" w:hAnsi="Merriweather"/>
                <w:sz w:val="18"/>
                <w:szCs w:val="18"/>
                <w:lang w:val="hr-HR"/>
              </w:rPr>
              <w:t xml:space="preserve">Perfect, M. </w:t>
            </w:r>
            <w:proofErr w:type="spellStart"/>
            <w:r w:rsidRPr="004275B2">
              <w:rPr>
                <w:rFonts w:ascii="Merriweather" w:eastAsiaTheme="minorHAnsi" w:hAnsi="Merriweather"/>
                <w:i/>
                <w:iCs/>
                <w:sz w:val="18"/>
                <w:szCs w:val="18"/>
                <w:lang w:val="hr-HR"/>
              </w:rPr>
              <w:t>Contemporary</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Fictions</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of</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Multiculturalism</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Diversity</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and</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Millennial</w:t>
            </w:r>
            <w:proofErr w:type="spellEnd"/>
            <w:r w:rsidRPr="004275B2">
              <w:rPr>
                <w:rFonts w:ascii="Merriweather" w:eastAsiaTheme="minorHAnsi" w:hAnsi="Merriweather"/>
                <w:i/>
                <w:iCs/>
                <w:sz w:val="18"/>
                <w:szCs w:val="18"/>
                <w:lang w:val="hr-HR"/>
              </w:rPr>
              <w:t xml:space="preserve"> London </w:t>
            </w:r>
            <w:proofErr w:type="spellStart"/>
            <w:r w:rsidRPr="004275B2">
              <w:rPr>
                <w:rFonts w:ascii="Merriweather" w:eastAsiaTheme="minorHAnsi" w:hAnsi="Merriweather"/>
                <w:i/>
                <w:iCs/>
                <w:sz w:val="18"/>
                <w:szCs w:val="18"/>
                <w:lang w:val="hr-HR"/>
              </w:rPr>
              <w:t>Novel</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sz w:val="18"/>
                <w:szCs w:val="18"/>
                <w:lang w:val="hr-HR"/>
              </w:rPr>
              <w:t>Palgrave</w:t>
            </w:r>
            <w:proofErr w:type="spellEnd"/>
            <w:r w:rsidRPr="004275B2">
              <w:rPr>
                <w:rFonts w:ascii="Merriweather" w:eastAsiaTheme="minorHAnsi" w:hAnsi="Merriweather"/>
                <w:sz w:val="18"/>
                <w:szCs w:val="18"/>
                <w:lang w:val="hr-HR"/>
              </w:rPr>
              <w:t>, 2014 (</w:t>
            </w:r>
            <w:proofErr w:type="spellStart"/>
            <w:r w:rsidRPr="004275B2">
              <w:rPr>
                <w:rFonts w:ascii="Merriweather" w:eastAsiaTheme="minorHAnsi" w:hAnsi="Merriweather"/>
                <w:sz w:val="18"/>
                <w:szCs w:val="18"/>
                <w:lang w:val="hr-HR"/>
              </w:rPr>
              <w:t>selected</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395ACE44" w14:textId="22947BB5" w:rsidR="009A235A" w:rsidRPr="004275B2" w:rsidRDefault="00317B43" w:rsidP="00317B43">
            <w:pPr>
              <w:tabs>
                <w:tab w:val="left" w:pos="1218"/>
              </w:tabs>
              <w:spacing w:before="0" w:after="0"/>
              <w:rPr>
                <w:rFonts w:ascii="Merriweather" w:eastAsia="MS Gothic" w:hAnsi="Merriweather"/>
                <w:sz w:val="18"/>
                <w:szCs w:val="18"/>
              </w:rPr>
            </w:pPr>
            <w:r w:rsidRPr="004275B2">
              <w:rPr>
                <w:rFonts w:ascii="Merriweather" w:eastAsiaTheme="minorHAnsi" w:hAnsi="Merriweather"/>
                <w:sz w:val="18"/>
                <w:szCs w:val="18"/>
                <w:lang w:val="hr-HR"/>
              </w:rPr>
              <w:t xml:space="preserve">Ukić Košta, V. </w:t>
            </w:r>
            <w:proofErr w:type="spellStart"/>
            <w:r w:rsidRPr="004275B2">
              <w:rPr>
                <w:rFonts w:ascii="Merriweather" w:eastAsiaTheme="minorHAnsi" w:hAnsi="Merriweather"/>
                <w:sz w:val="18"/>
                <w:szCs w:val="18"/>
                <w:lang w:val="hr-HR"/>
              </w:rPr>
              <w:t>and</w:t>
            </w:r>
            <w:proofErr w:type="spellEnd"/>
            <w:r w:rsidRPr="004275B2">
              <w:rPr>
                <w:rFonts w:ascii="Merriweather" w:eastAsiaTheme="minorHAnsi" w:hAnsi="Merriweather"/>
                <w:sz w:val="18"/>
                <w:szCs w:val="18"/>
                <w:lang w:val="hr-HR"/>
              </w:rPr>
              <w:t xml:space="preserve"> M. Bregović </w:t>
            </w:r>
            <w:proofErr w:type="spellStart"/>
            <w:r w:rsidRPr="004275B2">
              <w:rPr>
                <w:rFonts w:ascii="Merriweather" w:eastAsiaTheme="minorHAnsi" w:hAnsi="Merriweather"/>
                <w:sz w:val="18"/>
                <w:szCs w:val="18"/>
                <w:lang w:val="hr-HR"/>
              </w:rPr>
              <w:t>Šincek</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eds</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i/>
                <w:iCs/>
                <w:sz w:val="18"/>
                <w:szCs w:val="18"/>
                <w:lang w:val="hr-HR"/>
              </w:rPr>
              <w:t>Preispisivanje</w:t>
            </w:r>
            <w:proofErr w:type="spellEnd"/>
            <w:r w:rsidRPr="004275B2">
              <w:rPr>
                <w:rFonts w:ascii="Merriweather" w:eastAsiaTheme="minorHAnsi" w:hAnsi="Merriweather"/>
                <w:i/>
                <w:iCs/>
                <w:sz w:val="18"/>
                <w:szCs w:val="18"/>
                <w:lang w:val="hr-HR"/>
              </w:rPr>
              <w:t xml:space="preserve"> urbanog prostora u </w:t>
            </w:r>
            <w:proofErr w:type="spellStart"/>
            <w:r w:rsidRPr="004275B2">
              <w:rPr>
                <w:rFonts w:ascii="Merriweather" w:eastAsiaTheme="minorHAnsi" w:hAnsi="Merriweather"/>
                <w:i/>
                <w:iCs/>
                <w:sz w:val="18"/>
                <w:szCs w:val="18"/>
                <w:lang w:val="hr-HR"/>
              </w:rPr>
              <w:t>anglofonoj</w:t>
            </w:r>
            <w:proofErr w:type="spellEnd"/>
            <w:r w:rsidRPr="004275B2">
              <w:rPr>
                <w:rFonts w:ascii="Merriweather" w:eastAsiaTheme="minorHAnsi" w:hAnsi="Merriweather"/>
                <w:i/>
                <w:iCs/>
                <w:sz w:val="18"/>
                <w:szCs w:val="18"/>
                <w:lang w:val="hr-HR"/>
              </w:rPr>
              <w:t xml:space="preserve"> književnosti i kulturi </w:t>
            </w:r>
            <w:r w:rsidRPr="004275B2">
              <w:rPr>
                <w:rFonts w:ascii="Merriweather" w:eastAsiaTheme="minorHAnsi" w:hAnsi="Merriweather"/>
                <w:sz w:val="18"/>
                <w:szCs w:val="18"/>
                <w:lang w:val="hr-HR"/>
              </w:rPr>
              <w:t>(</w:t>
            </w:r>
            <w:proofErr w:type="spellStart"/>
            <w:r w:rsidRPr="004275B2">
              <w:rPr>
                <w:rFonts w:ascii="Merriweather" w:eastAsiaTheme="minorHAnsi" w:hAnsi="Merriweather"/>
                <w:i/>
                <w:iCs/>
                <w:sz w:val="18"/>
                <w:szCs w:val="18"/>
                <w:lang w:val="hr-HR"/>
              </w:rPr>
              <w:t>Rewriting</w:t>
            </w:r>
            <w:proofErr w:type="spellEnd"/>
            <w:r w:rsidRPr="004275B2">
              <w:rPr>
                <w:rFonts w:ascii="Merriweather" w:eastAsiaTheme="minorHAnsi" w:hAnsi="Merriweather"/>
                <w:i/>
                <w:iCs/>
                <w:sz w:val="18"/>
                <w:szCs w:val="18"/>
                <w:lang w:val="hr-HR"/>
              </w:rPr>
              <w:t xml:space="preserve"> Urban </w:t>
            </w:r>
            <w:proofErr w:type="spellStart"/>
            <w:r w:rsidRPr="004275B2">
              <w:rPr>
                <w:rFonts w:ascii="Merriweather" w:eastAsiaTheme="minorHAnsi" w:hAnsi="Merriweather"/>
                <w:i/>
                <w:iCs/>
                <w:sz w:val="18"/>
                <w:szCs w:val="18"/>
                <w:lang w:val="hr-HR"/>
              </w:rPr>
              <w:t>Space</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in</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Anglophone</w:t>
            </w:r>
            <w:proofErr w:type="spellEnd"/>
            <w:r w:rsidRPr="004275B2">
              <w:rPr>
                <w:rFonts w:ascii="Merriweather" w:eastAsiaTheme="minorHAnsi" w:hAnsi="Merriweather"/>
                <w:i/>
                <w:iCs/>
                <w:sz w:val="18"/>
                <w:szCs w:val="18"/>
                <w:lang w:val="hr-HR"/>
              </w:rPr>
              <w:t xml:space="preserve"> Literature </w:t>
            </w:r>
            <w:proofErr w:type="spellStart"/>
            <w:r w:rsidRPr="004275B2">
              <w:rPr>
                <w:rFonts w:ascii="Merriweather" w:eastAsiaTheme="minorHAnsi" w:hAnsi="Merriweather"/>
                <w:i/>
                <w:iCs/>
                <w:sz w:val="18"/>
                <w:szCs w:val="18"/>
                <w:lang w:val="hr-HR"/>
              </w:rPr>
              <w:t>and</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Culture</w:t>
            </w:r>
            <w:proofErr w:type="spellEnd"/>
            <w:r w:rsidRPr="004275B2">
              <w:rPr>
                <w:rFonts w:ascii="Merriweather" w:eastAsiaTheme="minorHAnsi" w:hAnsi="Merriweather"/>
                <w:sz w:val="18"/>
                <w:szCs w:val="18"/>
                <w:lang w:val="hr-HR"/>
              </w:rPr>
              <w:t xml:space="preserve">). University </w:t>
            </w:r>
            <w:proofErr w:type="spellStart"/>
            <w:r w:rsidRPr="004275B2">
              <w:rPr>
                <w:rFonts w:ascii="Merriweather" w:eastAsiaTheme="minorHAnsi" w:hAnsi="Merriweather"/>
                <w:sz w:val="18"/>
                <w:szCs w:val="18"/>
                <w:lang w:val="hr-HR"/>
              </w:rPr>
              <w:t>of</w:t>
            </w:r>
            <w:proofErr w:type="spellEnd"/>
            <w:r w:rsidRPr="004275B2">
              <w:rPr>
                <w:rFonts w:ascii="Merriweather" w:eastAsiaTheme="minorHAnsi" w:hAnsi="Merriweather"/>
                <w:sz w:val="18"/>
                <w:szCs w:val="18"/>
                <w:lang w:val="hr-HR"/>
              </w:rPr>
              <w:t xml:space="preserve"> Zadar, 2023 (</w:t>
            </w:r>
            <w:proofErr w:type="spellStart"/>
            <w:r w:rsidRPr="004275B2">
              <w:rPr>
                <w:rFonts w:ascii="Merriweather" w:eastAsiaTheme="minorHAnsi" w:hAnsi="Merriweather"/>
                <w:sz w:val="18"/>
                <w:szCs w:val="18"/>
                <w:lang w:val="hr-HR"/>
              </w:rPr>
              <w:t>selected</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tc>
      </w:tr>
      <w:tr w:rsidR="009A235A" w:rsidRPr="004275B2" w14:paraId="2D31C680" w14:textId="77777777" w:rsidTr="00CB5644">
        <w:tc>
          <w:tcPr>
            <w:tcW w:w="1485" w:type="dxa"/>
            <w:shd w:val="clear" w:color="auto" w:fill="F2F2F2"/>
          </w:tcPr>
          <w:p w14:paraId="217DD042" w14:textId="77777777" w:rsidR="009A235A" w:rsidRPr="004275B2" w:rsidRDefault="009A235A" w:rsidP="009A235A">
            <w:pPr>
              <w:spacing w:before="20" w:after="20"/>
              <w:rPr>
                <w:rFonts w:ascii="Merriweather" w:hAnsi="Merriweather"/>
                <w:b/>
                <w:sz w:val="18"/>
                <w:szCs w:val="18"/>
              </w:rPr>
            </w:pPr>
            <w:r w:rsidRPr="004275B2">
              <w:rPr>
                <w:rFonts w:ascii="Merriweather" w:hAnsi="Merriweather"/>
                <w:b/>
                <w:sz w:val="18"/>
                <w:szCs w:val="18"/>
              </w:rPr>
              <w:t>Additional reading</w:t>
            </w:r>
          </w:p>
        </w:tc>
        <w:tc>
          <w:tcPr>
            <w:tcW w:w="7803" w:type="dxa"/>
            <w:gridSpan w:val="22"/>
            <w:vAlign w:val="center"/>
          </w:tcPr>
          <w:p w14:paraId="2E84EE48" w14:textId="25E9C629" w:rsidR="0003756F" w:rsidRPr="004275B2" w:rsidRDefault="0003756F" w:rsidP="0003756F">
            <w:pPr>
              <w:autoSpaceDE w:val="0"/>
              <w:autoSpaceDN w:val="0"/>
              <w:adjustRightInd w:val="0"/>
              <w:spacing w:before="0" w:after="0"/>
              <w:rPr>
                <w:rFonts w:ascii="Merriweather" w:eastAsiaTheme="minorHAnsi" w:hAnsi="Merriweather"/>
                <w:sz w:val="18"/>
                <w:szCs w:val="18"/>
                <w:lang w:val="hr-HR"/>
              </w:rPr>
            </w:pPr>
            <w:proofErr w:type="spellStart"/>
            <w:r w:rsidRPr="004275B2">
              <w:rPr>
                <w:rFonts w:ascii="Merriweather" w:eastAsiaTheme="minorHAnsi" w:hAnsi="Merriweather"/>
                <w:sz w:val="18"/>
                <w:szCs w:val="18"/>
                <w:lang w:val="hr-HR"/>
              </w:rPr>
              <w:t>Lehan</w:t>
            </w:r>
            <w:proofErr w:type="spellEnd"/>
            <w:r w:rsidRPr="004275B2">
              <w:rPr>
                <w:rFonts w:ascii="Merriweather" w:eastAsiaTheme="minorHAnsi" w:hAnsi="Merriweather"/>
                <w:sz w:val="18"/>
                <w:szCs w:val="18"/>
                <w:lang w:val="hr-HR"/>
              </w:rPr>
              <w:t xml:space="preserve">, R.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City </w:t>
            </w:r>
            <w:proofErr w:type="spellStart"/>
            <w:r w:rsidRPr="004275B2">
              <w:rPr>
                <w:rFonts w:ascii="Merriweather" w:eastAsiaTheme="minorHAnsi" w:hAnsi="Merriweather"/>
                <w:i/>
                <w:iCs/>
                <w:sz w:val="18"/>
                <w:szCs w:val="18"/>
                <w:lang w:val="hr-HR"/>
              </w:rPr>
              <w:t>in</w:t>
            </w:r>
            <w:proofErr w:type="spellEnd"/>
            <w:r w:rsidRPr="004275B2">
              <w:rPr>
                <w:rFonts w:ascii="Merriweather" w:eastAsiaTheme="minorHAnsi" w:hAnsi="Merriweather"/>
                <w:i/>
                <w:iCs/>
                <w:sz w:val="18"/>
                <w:szCs w:val="18"/>
                <w:lang w:val="hr-HR"/>
              </w:rPr>
              <w:t xml:space="preserve"> Literature: An </w:t>
            </w:r>
            <w:proofErr w:type="spellStart"/>
            <w:r w:rsidRPr="004275B2">
              <w:rPr>
                <w:rFonts w:ascii="Merriweather" w:eastAsiaTheme="minorHAnsi" w:hAnsi="Merriweather"/>
                <w:i/>
                <w:iCs/>
                <w:sz w:val="18"/>
                <w:szCs w:val="18"/>
                <w:lang w:val="hr-HR"/>
              </w:rPr>
              <w:t>Intellectual</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and</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Cultural</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History</w:t>
            </w:r>
            <w:proofErr w:type="spellEnd"/>
            <w:r w:rsidRPr="004275B2">
              <w:rPr>
                <w:rFonts w:ascii="Merriweather" w:eastAsiaTheme="minorHAnsi" w:hAnsi="Merriweather"/>
                <w:sz w:val="18"/>
                <w:szCs w:val="18"/>
                <w:lang w:val="hr-HR"/>
              </w:rPr>
              <w:t xml:space="preserve">. U. </w:t>
            </w:r>
            <w:proofErr w:type="spellStart"/>
            <w:r w:rsidRPr="004275B2">
              <w:rPr>
                <w:rFonts w:ascii="Merriweather" w:eastAsiaTheme="minorHAnsi" w:hAnsi="Merriweather"/>
                <w:sz w:val="18"/>
                <w:szCs w:val="18"/>
                <w:lang w:val="hr-HR"/>
              </w:rPr>
              <w:t>of</w:t>
            </w:r>
            <w:proofErr w:type="spellEnd"/>
            <w:r w:rsidRPr="004275B2">
              <w:rPr>
                <w:rFonts w:ascii="Merriweather" w:eastAsiaTheme="minorHAnsi" w:hAnsi="Merriweather"/>
                <w:sz w:val="18"/>
                <w:szCs w:val="18"/>
                <w:lang w:val="hr-HR"/>
              </w:rPr>
              <w:t xml:space="preserve"> California Press, 1998</w:t>
            </w:r>
            <w:r w:rsidR="004A113B" w:rsidRPr="004275B2">
              <w:rPr>
                <w:rFonts w:ascii="Merriweather" w:eastAsiaTheme="minorHAnsi" w:hAnsi="Merriweather"/>
                <w:sz w:val="18"/>
                <w:szCs w:val="18"/>
                <w:lang w:val="hr-HR"/>
              </w:rPr>
              <w:t xml:space="preserve"> </w:t>
            </w:r>
            <w:r w:rsidRPr="004275B2">
              <w:rPr>
                <w:rFonts w:ascii="Merriweather" w:eastAsiaTheme="minorHAnsi" w:hAnsi="Merriweather"/>
                <w:sz w:val="18"/>
                <w:szCs w:val="18"/>
                <w:lang w:val="hr-HR"/>
              </w:rPr>
              <w:t>(</w:t>
            </w:r>
            <w:proofErr w:type="spellStart"/>
            <w:r w:rsidR="004A113B" w:rsidRPr="004275B2">
              <w:rPr>
                <w:rFonts w:ascii="Merriweather" w:eastAsiaTheme="minorHAnsi" w:hAnsi="Merriweather"/>
                <w:sz w:val="18"/>
                <w:szCs w:val="18"/>
                <w:lang w:val="hr-HR"/>
              </w:rPr>
              <w:t>selected</w:t>
            </w:r>
            <w:proofErr w:type="spellEnd"/>
            <w:r w:rsidR="004A113B" w:rsidRPr="004275B2">
              <w:rPr>
                <w:rFonts w:ascii="Merriweather" w:eastAsiaTheme="minorHAnsi" w:hAnsi="Merriweather"/>
                <w:sz w:val="18"/>
                <w:szCs w:val="18"/>
                <w:lang w:val="hr-HR"/>
              </w:rPr>
              <w:t xml:space="preserve"> </w:t>
            </w:r>
            <w:proofErr w:type="spellStart"/>
            <w:r w:rsidR="004A113B"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2F1ED3AF" w14:textId="4ABF5C5E" w:rsidR="0003756F" w:rsidRPr="004275B2" w:rsidRDefault="0003756F" w:rsidP="0003756F">
            <w:pPr>
              <w:spacing w:before="0" w:after="0"/>
              <w:jc w:val="both"/>
              <w:rPr>
                <w:rFonts w:ascii="Merriweather" w:eastAsiaTheme="minorHAnsi" w:hAnsi="Merriweather"/>
                <w:sz w:val="18"/>
                <w:szCs w:val="18"/>
                <w:lang w:val="hr-HR"/>
              </w:rPr>
            </w:pPr>
            <w:proofErr w:type="spellStart"/>
            <w:r w:rsidRPr="004275B2">
              <w:rPr>
                <w:rFonts w:ascii="Merriweather" w:eastAsiaTheme="minorHAnsi" w:hAnsi="Merriweather"/>
                <w:sz w:val="18"/>
                <w:szCs w:val="18"/>
                <w:lang w:val="hr-HR"/>
              </w:rPr>
              <w:t>McNamara</w:t>
            </w:r>
            <w:proofErr w:type="spellEnd"/>
            <w:r w:rsidRPr="004275B2">
              <w:rPr>
                <w:rFonts w:ascii="Merriweather" w:eastAsiaTheme="minorHAnsi" w:hAnsi="Merriweather"/>
                <w:sz w:val="18"/>
                <w:szCs w:val="18"/>
                <w:lang w:val="hr-HR"/>
              </w:rPr>
              <w:t xml:space="preserve">, K. R., </w:t>
            </w:r>
            <w:proofErr w:type="spellStart"/>
            <w:r w:rsidR="00800473" w:rsidRPr="004275B2">
              <w:rPr>
                <w:rFonts w:ascii="Merriweather" w:eastAsiaTheme="minorHAnsi" w:hAnsi="Merriweather"/>
                <w:sz w:val="18"/>
                <w:szCs w:val="18"/>
                <w:lang w:val="hr-HR"/>
              </w:rPr>
              <w:t>ed</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Cambridge </w:t>
            </w:r>
            <w:proofErr w:type="spellStart"/>
            <w:r w:rsidRPr="004275B2">
              <w:rPr>
                <w:rFonts w:ascii="Merriweather" w:eastAsiaTheme="minorHAnsi" w:hAnsi="Merriweather"/>
                <w:i/>
                <w:iCs/>
                <w:sz w:val="18"/>
                <w:szCs w:val="18"/>
                <w:lang w:val="hr-HR"/>
              </w:rPr>
              <w:t>Companion</w:t>
            </w:r>
            <w:proofErr w:type="spellEnd"/>
            <w:r w:rsidRPr="004275B2">
              <w:rPr>
                <w:rFonts w:ascii="Merriweather" w:eastAsiaTheme="minorHAnsi" w:hAnsi="Merriweather"/>
                <w:i/>
                <w:iCs/>
                <w:sz w:val="18"/>
                <w:szCs w:val="18"/>
                <w:lang w:val="hr-HR"/>
              </w:rPr>
              <w:t xml:space="preserve"> to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City </w:t>
            </w:r>
            <w:proofErr w:type="spellStart"/>
            <w:r w:rsidRPr="004275B2">
              <w:rPr>
                <w:rFonts w:ascii="Merriweather" w:eastAsiaTheme="minorHAnsi" w:hAnsi="Merriweather"/>
                <w:i/>
                <w:iCs/>
                <w:sz w:val="18"/>
                <w:szCs w:val="18"/>
                <w:lang w:val="hr-HR"/>
              </w:rPr>
              <w:t>in</w:t>
            </w:r>
            <w:proofErr w:type="spellEnd"/>
            <w:r w:rsidR="004A113B" w:rsidRPr="004275B2">
              <w:rPr>
                <w:rFonts w:ascii="Merriweather" w:eastAsiaTheme="minorHAnsi" w:hAnsi="Merriweather"/>
                <w:sz w:val="18"/>
                <w:szCs w:val="18"/>
                <w:lang w:val="hr-HR"/>
              </w:rPr>
              <w:t xml:space="preserve"> </w:t>
            </w:r>
            <w:r w:rsidRPr="004275B2">
              <w:rPr>
                <w:rFonts w:ascii="Merriweather" w:eastAsiaTheme="minorHAnsi" w:hAnsi="Merriweather"/>
                <w:i/>
                <w:iCs/>
                <w:sz w:val="18"/>
                <w:szCs w:val="18"/>
                <w:lang w:val="hr-HR"/>
              </w:rPr>
              <w:t>Literature</w:t>
            </w:r>
            <w:r w:rsidRPr="004275B2">
              <w:rPr>
                <w:rFonts w:ascii="Merriweather" w:eastAsiaTheme="minorHAnsi" w:hAnsi="Merriweather"/>
                <w:sz w:val="18"/>
                <w:szCs w:val="18"/>
                <w:lang w:val="hr-HR"/>
              </w:rPr>
              <w:t>.  Cambridge University Press, 2014</w:t>
            </w:r>
            <w:r w:rsidR="004A113B" w:rsidRPr="004275B2">
              <w:rPr>
                <w:rFonts w:ascii="Merriweather" w:eastAsiaTheme="minorHAnsi" w:hAnsi="Merriweather"/>
                <w:sz w:val="18"/>
                <w:szCs w:val="18"/>
                <w:lang w:val="hr-HR"/>
              </w:rPr>
              <w:t xml:space="preserve"> (</w:t>
            </w:r>
            <w:proofErr w:type="spellStart"/>
            <w:r w:rsidR="004A113B" w:rsidRPr="004275B2">
              <w:rPr>
                <w:rFonts w:ascii="Merriweather" w:eastAsiaTheme="minorHAnsi" w:hAnsi="Merriweather"/>
                <w:sz w:val="18"/>
                <w:szCs w:val="18"/>
                <w:lang w:val="hr-HR"/>
              </w:rPr>
              <w:t>selected</w:t>
            </w:r>
            <w:proofErr w:type="spellEnd"/>
            <w:r w:rsidR="004A113B" w:rsidRPr="004275B2">
              <w:rPr>
                <w:rFonts w:ascii="Merriweather" w:eastAsiaTheme="minorHAnsi" w:hAnsi="Merriweather"/>
                <w:sz w:val="18"/>
                <w:szCs w:val="18"/>
                <w:lang w:val="hr-HR"/>
              </w:rPr>
              <w:t xml:space="preserve"> </w:t>
            </w:r>
            <w:proofErr w:type="spellStart"/>
            <w:r w:rsidR="004A113B"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4CABAA01" w14:textId="2298F455" w:rsidR="0003756F" w:rsidRPr="004275B2" w:rsidRDefault="0003756F" w:rsidP="0003756F">
            <w:pPr>
              <w:autoSpaceDE w:val="0"/>
              <w:autoSpaceDN w:val="0"/>
              <w:adjustRightInd w:val="0"/>
              <w:spacing w:before="0" w:after="0"/>
              <w:rPr>
                <w:rFonts w:ascii="Merriweather" w:eastAsiaTheme="minorHAnsi" w:hAnsi="Merriweather"/>
                <w:sz w:val="18"/>
                <w:szCs w:val="18"/>
                <w:lang w:val="hr-HR"/>
              </w:rPr>
            </w:pPr>
            <w:proofErr w:type="spellStart"/>
            <w:r w:rsidRPr="004275B2">
              <w:rPr>
                <w:rFonts w:ascii="Merriweather" w:eastAsiaTheme="minorHAnsi" w:hAnsi="Merriweather"/>
                <w:sz w:val="18"/>
                <w:szCs w:val="18"/>
                <w:lang w:val="hr-HR"/>
              </w:rPr>
              <w:t>Sennet</w:t>
            </w:r>
            <w:proofErr w:type="spellEnd"/>
            <w:r w:rsidRPr="004275B2">
              <w:rPr>
                <w:rFonts w:ascii="Merriweather" w:eastAsiaTheme="minorHAnsi" w:hAnsi="Merriweather"/>
                <w:sz w:val="18"/>
                <w:szCs w:val="18"/>
                <w:lang w:val="hr-HR"/>
              </w:rPr>
              <w:t xml:space="preserve">, R. </w:t>
            </w:r>
            <w:proofErr w:type="spellStart"/>
            <w:r w:rsidRPr="004275B2">
              <w:rPr>
                <w:rFonts w:ascii="Merriweather" w:eastAsiaTheme="minorHAnsi" w:hAnsi="Merriweather"/>
                <w:i/>
                <w:sz w:val="18"/>
                <w:szCs w:val="18"/>
                <w:lang w:val="hr-HR"/>
              </w:rPr>
              <w:t>The</w:t>
            </w:r>
            <w:proofErr w:type="spellEnd"/>
            <w:r w:rsidRPr="004275B2">
              <w:rPr>
                <w:rFonts w:ascii="Merriweather" w:eastAsiaTheme="minorHAnsi" w:hAnsi="Merriweather"/>
                <w:i/>
                <w:sz w:val="18"/>
                <w:szCs w:val="18"/>
                <w:lang w:val="hr-HR"/>
              </w:rPr>
              <w:t xml:space="preserve"> </w:t>
            </w:r>
            <w:proofErr w:type="spellStart"/>
            <w:r w:rsidRPr="004275B2">
              <w:rPr>
                <w:rFonts w:ascii="Merriweather" w:eastAsiaTheme="minorHAnsi" w:hAnsi="Merriweather"/>
                <w:i/>
                <w:sz w:val="18"/>
                <w:szCs w:val="18"/>
                <w:lang w:val="hr-HR"/>
              </w:rPr>
              <w:t>Fall</w:t>
            </w:r>
            <w:proofErr w:type="spellEnd"/>
            <w:r w:rsidRPr="004275B2">
              <w:rPr>
                <w:rFonts w:ascii="Merriweather" w:eastAsiaTheme="minorHAnsi" w:hAnsi="Merriweather"/>
                <w:i/>
                <w:sz w:val="18"/>
                <w:szCs w:val="18"/>
                <w:lang w:val="hr-HR"/>
              </w:rPr>
              <w:t xml:space="preserve"> </w:t>
            </w:r>
            <w:proofErr w:type="spellStart"/>
            <w:r w:rsidRPr="004275B2">
              <w:rPr>
                <w:rFonts w:ascii="Merriweather" w:eastAsiaTheme="minorHAnsi" w:hAnsi="Merriweather"/>
                <w:i/>
                <w:sz w:val="18"/>
                <w:szCs w:val="18"/>
                <w:lang w:val="hr-HR"/>
              </w:rPr>
              <w:t>of</w:t>
            </w:r>
            <w:proofErr w:type="spellEnd"/>
            <w:r w:rsidRPr="004275B2">
              <w:rPr>
                <w:rFonts w:ascii="Merriweather" w:eastAsiaTheme="minorHAnsi" w:hAnsi="Merriweather"/>
                <w:i/>
                <w:sz w:val="18"/>
                <w:szCs w:val="18"/>
                <w:lang w:val="hr-HR"/>
              </w:rPr>
              <w:t xml:space="preserve"> </w:t>
            </w:r>
            <w:proofErr w:type="spellStart"/>
            <w:r w:rsidRPr="004275B2">
              <w:rPr>
                <w:rFonts w:ascii="Merriweather" w:eastAsiaTheme="minorHAnsi" w:hAnsi="Merriweather"/>
                <w:i/>
                <w:sz w:val="18"/>
                <w:szCs w:val="18"/>
                <w:lang w:val="hr-HR"/>
              </w:rPr>
              <w:t>Public</w:t>
            </w:r>
            <w:proofErr w:type="spellEnd"/>
            <w:r w:rsidRPr="004275B2">
              <w:rPr>
                <w:rFonts w:ascii="Merriweather" w:eastAsiaTheme="minorHAnsi" w:hAnsi="Merriweather"/>
                <w:i/>
                <w:sz w:val="18"/>
                <w:szCs w:val="18"/>
                <w:lang w:val="hr-HR"/>
              </w:rPr>
              <w:t xml:space="preserve"> Man</w:t>
            </w:r>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Penguin</w:t>
            </w:r>
            <w:proofErr w:type="spellEnd"/>
            <w:r w:rsidRPr="004275B2">
              <w:rPr>
                <w:rFonts w:ascii="Merriweather" w:eastAsiaTheme="minorHAnsi" w:hAnsi="Merriweather"/>
                <w:sz w:val="18"/>
                <w:szCs w:val="18"/>
                <w:lang w:val="hr-HR"/>
              </w:rPr>
              <w:t xml:space="preserve"> </w:t>
            </w:r>
            <w:proofErr w:type="spellStart"/>
            <w:r w:rsidRPr="004275B2">
              <w:rPr>
                <w:rFonts w:ascii="Merriweather" w:eastAsiaTheme="minorHAnsi" w:hAnsi="Merriweather"/>
                <w:sz w:val="18"/>
                <w:szCs w:val="18"/>
                <w:lang w:val="hr-HR"/>
              </w:rPr>
              <w:t>Books</w:t>
            </w:r>
            <w:proofErr w:type="spellEnd"/>
            <w:r w:rsidRPr="004275B2">
              <w:rPr>
                <w:rFonts w:ascii="Merriweather" w:eastAsiaTheme="minorHAnsi" w:hAnsi="Merriweather"/>
                <w:sz w:val="18"/>
                <w:szCs w:val="18"/>
                <w:lang w:val="hr-HR"/>
              </w:rPr>
              <w:t>. 1986 (</w:t>
            </w:r>
            <w:proofErr w:type="spellStart"/>
            <w:r w:rsidR="004A113B" w:rsidRPr="004275B2">
              <w:rPr>
                <w:rFonts w:ascii="Merriweather" w:eastAsiaTheme="minorHAnsi" w:hAnsi="Merriweather"/>
                <w:sz w:val="18"/>
                <w:szCs w:val="18"/>
                <w:lang w:val="hr-HR"/>
              </w:rPr>
              <w:t>selected</w:t>
            </w:r>
            <w:proofErr w:type="spellEnd"/>
            <w:r w:rsidR="004A113B" w:rsidRPr="004275B2">
              <w:rPr>
                <w:rFonts w:ascii="Merriweather" w:eastAsiaTheme="minorHAnsi" w:hAnsi="Merriweather"/>
                <w:sz w:val="18"/>
                <w:szCs w:val="18"/>
                <w:lang w:val="hr-HR"/>
              </w:rPr>
              <w:t xml:space="preserve"> </w:t>
            </w:r>
            <w:proofErr w:type="spellStart"/>
            <w:r w:rsidR="004A113B"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p w14:paraId="72AB3589" w14:textId="27BD12F5" w:rsidR="009A235A" w:rsidRPr="004275B2" w:rsidRDefault="0003756F" w:rsidP="0003756F">
            <w:pPr>
              <w:tabs>
                <w:tab w:val="left" w:pos="1218"/>
              </w:tabs>
              <w:spacing w:before="0" w:after="0"/>
              <w:rPr>
                <w:rFonts w:ascii="Merriweather" w:eastAsia="MS Gothic" w:hAnsi="Merriweather"/>
                <w:sz w:val="18"/>
                <w:szCs w:val="18"/>
              </w:rPr>
            </w:pPr>
            <w:r w:rsidRPr="004275B2">
              <w:rPr>
                <w:rFonts w:ascii="Merriweather" w:eastAsiaTheme="minorHAnsi" w:hAnsi="Merriweather"/>
                <w:sz w:val="18"/>
                <w:szCs w:val="18"/>
                <w:lang w:val="hr-HR"/>
              </w:rPr>
              <w:t xml:space="preserve">Williams, R.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Country</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and</w:t>
            </w:r>
            <w:proofErr w:type="spellEnd"/>
            <w:r w:rsidRPr="004275B2">
              <w:rPr>
                <w:rFonts w:ascii="Merriweather" w:eastAsiaTheme="minorHAnsi" w:hAnsi="Merriweather"/>
                <w:i/>
                <w:iCs/>
                <w:sz w:val="18"/>
                <w:szCs w:val="18"/>
                <w:lang w:val="hr-HR"/>
              </w:rPr>
              <w:t xml:space="preserve"> </w:t>
            </w:r>
            <w:proofErr w:type="spellStart"/>
            <w:r w:rsidRPr="004275B2">
              <w:rPr>
                <w:rFonts w:ascii="Merriweather" w:eastAsiaTheme="minorHAnsi" w:hAnsi="Merriweather"/>
                <w:i/>
                <w:iCs/>
                <w:sz w:val="18"/>
                <w:szCs w:val="18"/>
                <w:lang w:val="hr-HR"/>
              </w:rPr>
              <w:t>the</w:t>
            </w:r>
            <w:proofErr w:type="spellEnd"/>
            <w:r w:rsidRPr="004275B2">
              <w:rPr>
                <w:rFonts w:ascii="Merriweather" w:eastAsiaTheme="minorHAnsi" w:hAnsi="Merriweather"/>
                <w:i/>
                <w:iCs/>
                <w:sz w:val="18"/>
                <w:szCs w:val="18"/>
                <w:lang w:val="hr-HR"/>
              </w:rPr>
              <w:t xml:space="preserve"> City</w:t>
            </w:r>
            <w:r w:rsidRPr="004275B2">
              <w:rPr>
                <w:rFonts w:ascii="Merriweather" w:eastAsiaTheme="minorHAnsi" w:hAnsi="Merriweather"/>
                <w:sz w:val="18"/>
                <w:szCs w:val="18"/>
                <w:lang w:val="hr-HR"/>
              </w:rPr>
              <w:t>. Oxford University Press. 1973 (</w:t>
            </w:r>
            <w:proofErr w:type="spellStart"/>
            <w:r w:rsidR="004A113B" w:rsidRPr="004275B2">
              <w:rPr>
                <w:rFonts w:ascii="Merriweather" w:eastAsiaTheme="minorHAnsi" w:hAnsi="Merriweather"/>
                <w:sz w:val="18"/>
                <w:szCs w:val="18"/>
                <w:lang w:val="hr-HR"/>
              </w:rPr>
              <w:t>selected</w:t>
            </w:r>
            <w:proofErr w:type="spellEnd"/>
            <w:r w:rsidR="004A113B" w:rsidRPr="004275B2">
              <w:rPr>
                <w:rFonts w:ascii="Merriweather" w:eastAsiaTheme="minorHAnsi" w:hAnsi="Merriweather"/>
                <w:sz w:val="18"/>
                <w:szCs w:val="18"/>
                <w:lang w:val="hr-HR"/>
              </w:rPr>
              <w:t xml:space="preserve"> </w:t>
            </w:r>
            <w:proofErr w:type="spellStart"/>
            <w:r w:rsidR="004A113B" w:rsidRPr="004275B2">
              <w:rPr>
                <w:rFonts w:ascii="Merriweather" w:eastAsiaTheme="minorHAnsi" w:hAnsi="Merriweather"/>
                <w:sz w:val="18"/>
                <w:szCs w:val="18"/>
                <w:lang w:val="hr-HR"/>
              </w:rPr>
              <w:t>chapters</w:t>
            </w:r>
            <w:proofErr w:type="spellEnd"/>
            <w:r w:rsidRPr="004275B2">
              <w:rPr>
                <w:rFonts w:ascii="Merriweather" w:eastAsiaTheme="minorHAnsi" w:hAnsi="Merriweather"/>
                <w:sz w:val="18"/>
                <w:szCs w:val="18"/>
                <w:lang w:val="hr-HR"/>
              </w:rPr>
              <w:t>)</w:t>
            </w:r>
          </w:p>
        </w:tc>
      </w:tr>
      <w:tr w:rsidR="009A235A" w:rsidRPr="004275B2" w14:paraId="5E1A2D8D" w14:textId="77777777" w:rsidTr="00CB5644">
        <w:tc>
          <w:tcPr>
            <w:tcW w:w="1485" w:type="dxa"/>
            <w:shd w:val="clear" w:color="auto" w:fill="F2F2F2"/>
          </w:tcPr>
          <w:p w14:paraId="6998EE8B" w14:textId="77777777" w:rsidR="009A235A" w:rsidRPr="004275B2" w:rsidRDefault="009A235A" w:rsidP="009A235A">
            <w:pPr>
              <w:spacing w:before="20" w:after="20"/>
              <w:rPr>
                <w:rFonts w:ascii="Merriweather" w:hAnsi="Merriweather"/>
                <w:b/>
                <w:sz w:val="18"/>
                <w:szCs w:val="18"/>
              </w:rPr>
            </w:pPr>
            <w:proofErr w:type="gramStart"/>
            <w:r w:rsidRPr="004275B2">
              <w:rPr>
                <w:rFonts w:ascii="Merriweather" w:hAnsi="Merriweather"/>
                <w:b/>
                <w:sz w:val="18"/>
                <w:szCs w:val="18"/>
              </w:rPr>
              <w:t>Internet  sources</w:t>
            </w:r>
            <w:proofErr w:type="gramEnd"/>
          </w:p>
        </w:tc>
        <w:tc>
          <w:tcPr>
            <w:tcW w:w="7803" w:type="dxa"/>
            <w:gridSpan w:val="22"/>
            <w:vAlign w:val="center"/>
          </w:tcPr>
          <w:p w14:paraId="2B0446BB" w14:textId="588C520B" w:rsidR="009A235A" w:rsidRPr="004275B2" w:rsidRDefault="00283893" w:rsidP="009A235A">
            <w:pPr>
              <w:tabs>
                <w:tab w:val="left" w:pos="1218"/>
              </w:tabs>
              <w:spacing w:before="20" w:after="20"/>
              <w:rPr>
                <w:rFonts w:ascii="Merriweather" w:eastAsia="MS Gothic" w:hAnsi="Merriweather"/>
                <w:sz w:val="18"/>
                <w:szCs w:val="18"/>
              </w:rPr>
            </w:pPr>
            <w:r w:rsidRPr="004275B2">
              <w:rPr>
                <w:rFonts w:ascii="Merriweather" w:eastAsia="MS Gothic" w:hAnsi="Merriweather"/>
                <w:sz w:val="18"/>
                <w:szCs w:val="18"/>
              </w:rPr>
              <w:t>All available web-sources</w:t>
            </w:r>
          </w:p>
        </w:tc>
      </w:tr>
      <w:tr w:rsidR="009A235A" w:rsidRPr="004275B2" w14:paraId="12AEB6AE" w14:textId="77777777" w:rsidTr="00CB5644">
        <w:tc>
          <w:tcPr>
            <w:tcW w:w="1485" w:type="dxa"/>
            <w:vMerge w:val="restart"/>
            <w:shd w:val="clear" w:color="auto" w:fill="F2F2F2"/>
            <w:vAlign w:val="center"/>
          </w:tcPr>
          <w:p w14:paraId="2D526E37" w14:textId="77777777" w:rsidR="009A235A" w:rsidRPr="004275B2" w:rsidRDefault="009A235A" w:rsidP="009A235A">
            <w:pPr>
              <w:spacing w:before="20" w:after="20"/>
              <w:rPr>
                <w:rFonts w:ascii="Merriweather" w:hAnsi="Merriweather"/>
                <w:b/>
                <w:sz w:val="18"/>
                <w:szCs w:val="18"/>
              </w:rPr>
            </w:pPr>
            <w:r w:rsidRPr="004275B2">
              <w:rPr>
                <w:rFonts w:ascii="Merriweather" w:hAnsi="Merriweather"/>
                <w:b/>
                <w:sz w:val="18"/>
                <w:szCs w:val="18"/>
              </w:rPr>
              <w:t>Assessment criteria of learning outcomes</w:t>
            </w:r>
          </w:p>
        </w:tc>
        <w:tc>
          <w:tcPr>
            <w:tcW w:w="6498" w:type="dxa"/>
            <w:gridSpan w:val="20"/>
          </w:tcPr>
          <w:p w14:paraId="4E5AEE59" w14:textId="77777777" w:rsidR="009A235A" w:rsidRPr="004275B2" w:rsidRDefault="009A235A" w:rsidP="009A235A">
            <w:pPr>
              <w:tabs>
                <w:tab w:val="left" w:pos="1218"/>
              </w:tabs>
              <w:spacing w:before="20" w:after="20"/>
              <w:jc w:val="center"/>
              <w:rPr>
                <w:rFonts w:ascii="Merriweather" w:eastAsia="MS Gothic" w:hAnsi="Merriweather"/>
                <w:sz w:val="18"/>
                <w:szCs w:val="18"/>
              </w:rPr>
            </w:pPr>
            <w:r w:rsidRPr="004275B2">
              <w:rPr>
                <w:rFonts w:ascii="Merriweather" w:hAnsi="Merriweather"/>
                <w:sz w:val="18"/>
                <w:szCs w:val="18"/>
                <w:lang w:eastAsia="hr-HR"/>
              </w:rPr>
              <w:t>Final exam only</w:t>
            </w:r>
          </w:p>
        </w:tc>
        <w:tc>
          <w:tcPr>
            <w:tcW w:w="1305" w:type="dxa"/>
            <w:gridSpan w:val="2"/>
          </w:tcPr>
          <w:p w14:paraId="1176B948" w14:textId="77777777" w:rsidR="009A235A" w:rsidRPr="004275B2" w:rsidRDefault="009A235A" w:rsidP="009A235A">
            <w:pPr>
              <w:tabs>
                <w:tab w:val="left" w:pos="1218"/>
              </w:tabs>
              <w:spacing w:before="20" w:after="20"/>
              <w:jc w:val="center"/>
              <w:rPr>
                <w:rFonts w:ascii="Merriweather" w:eastAsia="MS Gothic" w:hAnsi="Merriweather"/>
                <w:sz w:val="18"/>
                <w:szCs w:val="18"/>
              </w:rPr>
            </w:pPr>
          </w:p>
        </w:tc>
      </w:tr>
      <w:tr w:rsidR="009A235A" w:rsidRPr="004275B2" w14:paraId="4C90A268" w14:textId="77777777" w:rsidTr="00CB5644">
        <w:tc>
          <w:tcPr>
            <w:tcW w:w="1485" w:type="dxa"/>
            <w:vMerge/>
            <w:shd w:val="clear" w:color="auto" w:fill="F2F2F2"/>
          </w:tcPr>
          <w:p w14:paraId="53A2FB8A" w14:textId="77777777" w:rsidR="009A235A" w:rsidRPr="004275B2" w:rsidRDefault="009A235A" w:rsidP="009A235A">
            <w:pPr>
              <w:spacing w:before="20" w:after="20"/>
              <w:rPr>
                <w:rFonts w:ascii="Merriweather" w:hAnsi="Merriweather"/>
                <w:b/>
                <w:sz w:val="18"/>
                <w:szCs w:val="18"/>
              </w:rPr>
            </w:pPr>
          </w:p>
        </w:tc>
        <w:tc>
          <w:tcPr>
            <w:tcW w:w="2493" w:type="dxa"/>
            <w:gridSpan w:val="6"/>
            <w:vAlign w:val="center"/>
          </w:tcPr>
          <w:p w14:paraId="2E98BE2B"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382999632"/>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Final written exam</w:t>
            </w:r>
          </w:p>
        </w:tc>
        <w:tc>
          <w:tcPr>
            <w:tcW w:w="2378" w:type="dxa"/>
            <w:gridSpan w:val="7"/>
            <w:vAlign w:val="center"/>
          </w:tcPr>
          <w:p w14:paraId="34C433B7"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1968193279"/>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Final oral exam</w:t>
            </w:r>
          </w:p>
        </w:tc>
        <w:tc>
          <w:tcPr>
            <w:tcW w:w="1627" w:type="dxa"/>
            <w:gridSpan w:val="7"/>
            <w:vAlign w:val="center"/>
          </w:tcPr>
          <w:p w14:paraId="6600C0E1" w14:textId="651777AE"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667098744"/>
                <w14:checkbox>
                  <w14:checked w14:val="1"/>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Final written and oral exam</w:t>
            </w:r>
          </w:p>
        </w:tc>
        <w:tc>
          <w:tcPr>
            <w:tcW w:w="1305" w:type="dxa"/>
            <w:gridSpan w:val="2"/>
            <w:vAlign w:val="center"/>
          </w:tcPr>
          <w:p w14:paraId="45F469EE"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985289263"/>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Practical work and final exam</w:t>
            </w:r>
          </w:p>
        </w:tc>
      </w:tr>
      <w:tr w:rsidR="009A235A" w:rsidRPr="004275B2" w14:paraId="1C328498" w14:textId="77777777" w:rsidTr="00B84DF0">
        <w:tc>
          <w:tcPr>
            <w:tcW w:w="1485" w:type="dxa"/>
            <w:vMerge/>
            <w:shd w:val="clear" w:color="auto" w:fill="F2F2F2"/>
          </w:tcPr>
          <w:p w14:paraId="63B34C8A" w14:textId="77777777" w:rsidR="009A235A" w:rsidRPr="004275B2" w:rsidRDefault="009A235A" w:rsidP="009A235A">
            <w:pPr>
              <w:spacing w:before="20" w:after="20"/>
              <w:rPr>
                <w:rFonts w:ascii="Merriweather" w:hAnsi="Merriweather"/>
                <w:b/>
                <w:sz w:val="18"/>
                <w:szCs w:val="18"/>
              </w:rPr>
            </w:pPr>
          </w:p>
        </w:tc>
        <w:tc>
          <w:tcPr>
            <w:tcW w:w="1638" w:type="dxa"/>
            <w:gridSpan w:val="4"/>
            <w:vAlign w:val="center"/>
          </w:tcPr>
          <w:p w14:paraId="708C4563" w14:textId="77777777" w:rsidR="009A235A" w:rsidRPr="004275B2" w:rsidRDefault="00177155" w:rsidP="009A235A">
            <w:pPr>
              <w:widowControl w:val="0"/>
              <w:autoSpaceDE w:val="0"/>
              <w:autoSpaceDN w:val="0"/>
              <w:adjustRightInd w:val="0"/>
              <w:spacing w:before="20" w:after="20"/>
              <w:jc w:val="center"/>
              <w:rPr>
                <w:rFonts w:ascii="Merriweather" w:eastAsia="MS Gothic" w:hAnsi="Merriweather"/>
                <w:sz w:val="18"/>
                <w:szCs w:val="18"/>
              </w:rPr>
            </w:pPr>
            <w:sdt>
              <w:sdtPr>
                <w:rPr>
                  <w:rFonts w:ascii="Merriweather" w:eastAsia="MS Mincho" w:hAnsi="Merriweather" w:cs="MS Mincho"/>
                  <w:sz w:val="18"/>
                  <w:szCs w:val="18"/>
                </w:rPr>
                <w:id w:val="2087953083"/>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eastAsia="MS Gothic" w:hAnsi="Merriweather"/>
                <w:sz w:val="18"/>
                <w:szCs w:val="18"/>
              </w:rPr>
              <w:t xml:space="preserve"> </w:t>
            </w:r>
          </w:p>
          <w:p w14:paraId="504EDF73" w14:textId="77777777" w:rsidR="009A235A" w:rsidRPr="004275B2" w:rsidRDefault="009A235A" w:rsidP="009A235A">
            <w:pPr>
              <w:widowControl w:val="0"/>
              <w:autoSpaceDE w:val="0"/>
              <w:autoSpaceDN w:val="0"/>
              <w:adjustRightInd w:val="0"/>
              <w:spacing w:before="20" w:after="20"/>
              <w:jc w:val="center"/>
              <w:rPr>
                <w:rFonts w:ascii="Merriweather" w:hAnsi="Merriweather"/>
                <w:sz w:val="18"/>
                <w:szCs w:val="18"/>
                <w:lang w:eastAsia="hr-HR"/>
              </w:rPr>
            </w:pPr>
            <w:r w:rsidRPr="004275B2">
              <w:rPr>
                <w:rFonts w:ascii="Merriweather" w:eastAsia="MS Gothic" w:hAnsi="Merriweather"/>
                <w:sz w:val="18"/>
                <w:szCs w:val="18"/>
              </w:rPr>
              <w:t xml:space="preserve">Only </w:t>
            </w:r>
            <w:r w:rsidRPr="004275B2">
              <w:rPr>
                <w:rFonts w:ascii="Merriweather" w:hAnsi="Merriweather"/>
                <w:sz w:val="18"/>
                <w:szCs w:val="18"/>
                <w:lang w:eastAsia="hr-HR"/>
              </w:rPr>
              <w:t xml:space="preserve">test/homework </w:t>
            </w:r>
          </w:p>
        </w:tc>
        <w:tc>
          <w:tcPr>
            <w:tcW w:w="1834" w:type="dxa"/>
            <w:gridSpan w:val="5"/>
            <w:vAlign w:val="center"/>
          </w:tcPr>
          <w:p w14:paraId="7CDF1B9C"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441225885"/>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rPr>
              <w:t xml:space="preserve"> Test/homework and final exam</w:t>
            </w:r>
          </w:p>
        </w:tc>
        <w:tc>
          <w:tcPr>
            <w:tcW w:w="1399" w:type="dxa"/>
            <w:gridSpan w:val="4"/>
            <w:vAlign w:val="center"/>
          </w:tcPr>
          <w:p w14:paraId="163331E6"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560795190"/>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w:t>
            </w:r>
          </w:p>
          <w:p w14:paraId="450E12B4" w14:textId="77777777" w:rsidR="009A235A" w:rsidRPr="004275B2" w:rsidRDefault="009A235A" w:rsidP="009A235A">
            <w:pPr>
              <w:widowControl w:val="0"/>
              <w:autoSpaceDE w:val="0"/>
              <w:autoSpaceDN w:val="0"/>
              <w:adjustRightInd w:val="0"/>
              <w:spacing w:before="20" w:after="20"/>
              <w:jc w:val="center"/>
              <w:rPr>
                <w:rFonts w:ascii="Merriweather" w:hAnsi="Merriweather"/>
                <w:sz w:val="18"/>
                <w:szCs w:val="18"/>
                <w:lang w:eastAsia="hr-HR"/>
              </w:rPr>
            </w:pPr>
            <w:r w:rsidRPr="004275B2">
              <w:rPr>
                <w:rFonts w:ascii="Merriweather" w:hAnsi="Merriweather"/>
                <w:sz w:val="18"/>
                <w:szCs w:val="18"/>
                <w:lang w:eastAsia="hr-HR"/>
              </w:rPr>
              <w:t>Seminar paper</w:t>
            </w:r>
          </w:p>
        </w:tc>
        <w:tc>
          <w:tcPr>
            <w:tcW w:w="998" w:type="dxa"/>
            <w:gridSpan w:val="4"/>
            <w:vAlign w:val="center"/>
          </w:tcPr>
          <w:p w14:paraId="47F06E8A" w14:textId="77777777" w:rsidR="009A235A" w:rsidRPr="004275B2" w:rsidRDefault="00177155" w:rsidP="009A235A">
            <w:pPr>
              <w:widowControl w:val="0"/>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1886058311"/>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Seminar paper and final exam</w:t>
            </w:r>
          </w:p>
        </w:tc>
        <w:tc>
          <w:tcPr>
            <w:tcW w:w="949" w:type="dxa"/>
            <w:gridSpan w:val="4"/>
            <w:vAlign w:val="center"/>
          </w:tcPr>
          <w:p w14:paraId="6DCD743B" w14:textId="77777777" w:rsidR="009A235A" w:rsidRPr="004275B2" w:rsidRDefault="00177155" w:rsidP="009A235A">
            <w:pPr>
              <w:widowControl w:val="0"/>
              <w:tabs>
                <w:tab w:val="center" w:pos="759"/>
              </w:tabs>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1094777356"/>
                <w14:checkbox>
                  <w14:checked w14:val="0"/>
                  <w14:checkedState w14:val="2612" w14:font="MS Gothic"/>
                  <w14:uncheckedState w14:val="2610" w14:font="MS Gothic"/>
                </w14:checkbox>
              </w:sdtPr>
              <w:sdtEndPr/>
              <w:sdtContent>
                <w:r w:rsidR="009A235A" w:rsidRPr="004275B2">
                  <w:rPr>
                    <w:rFonts w:ascii="Segoe UI Symbol" w:eastAsia="MS Gothic" w:hAnsi="Segoe UI Symbol" w:cs="Segoe UI Symbol"/>
                    <w:sz w:val="18"/>
                    <w:szCs w:val="18"/>
                  </w:rPr>
                  <w:t>☐</w:t>
                </w:r>
              </w:sdtContent>
            </w:sdt>
            <w:r w:rsidR="009A235A" w:rsidRPr="004275B2">
              <w:rPr>
                <w:rFonts w:ascii="Merriweather" w:hAnsi="Merriweather"/>
                <w:sz w:val="18"/>
                <w:szCs w:val="18"/>
                <w:lang w:eastAsia="hr-HR"/>
              </w:rPr>
              <w:t xml:space="preserve"> Practical work</w:t>
            </w:r>
          </w:p>
        </w:tc>
        <w:tc>
          <w:tcPr>
            <w:tcW w:w="985" w:type="dxa"/>
            <w:vAlign w:val="center"/>
          </w:tcPr>
          <w:p w14:paraId="7DF0DBF0" w14:textId="53995419" w:rsidR="009A235A" w:rsidRPr="004275B2" w:rsidRDefault="00177155" w:rsidP="009A235A">
            <w:pPr>
              <w:widowControl w:val="0"/>
              <w:tabs>
                <w:tab w:val="center" w:pos="759"/>
              </w:tabs>
              <w:autoSpaceDE w:val="0"/>
              <w:autoSpaceDN w:val="0"/>
              <w:adjustRightInd w:val="0"/>
              <w:spacing w:before="20" w:after="20"/>
              <w:jc w:val="center"/>
              <w:rPr>
                <w:rFonts w:ascii="Merriweather" w:hAnsi="Merriweather"/>
                <w:sz w:val="18"/>
                <w:szCs w:val="18"/>
                <w:lang w:eastAsia="hr-HR"/>
              </w:rPr>
            </w:pPr>
            <w:sdt>
              <w:sdtPr>
                <w:rPr>
                  <w:rFonts w:ascii="Merriweather" w:eastAsia="MS Mincho" w:hAnsi="Merriweather" w:cs="MS Mincho"/>
                  <w:sz w:val="18"/>
                  <w:szCs w:val="18"/>
                </w:rPr>
                <w:id w:val="1476874080"/>
                <w14:checkbox>
                  <w14:checked w14:val="0"/>
                  <w14:checkedState w14:val="2612" w14:font="MS Gothic"/>
                  <w14:uncheckedState w14:val="2610" w14:font="MS Gothic"/>
                </w14:checkbox>
              </w:sdtPr>
              <w:sdtEndPr/>
              <w:sdtContent>
                <w:r w:rsidR="00A00504">
                  <w:rPr>
                    <w:rFonts w:ascii="MS Gothic" w:eastAsia="MS Gothic" w:hAnsi="MS Gothic" w:cs="MS Mincho" w:hint="eastAsia"/>
                    <w:sz w:val="18"/>
                    <w:szCs w:val="18"/>
                  </w:rPr>
                  <w:t>☐</w:t>
                </w:r>
              </w:sdtContent>
            </w:sdt>
            <w:r w:rsidR="009A235A" w:rsidRPr="004275B2">
              <w:rPr>
                <w:rFonts w:ascii="Merriweather" w:hAnsi="Merriweather"/>
                <w:sz w:val="18"/>
                <w:szCs w:val="18"/>
                <w:lang w:eastAsia="hr-HR"/>
              </w:rPr>
              <w:t xml:space="preserve"> other forms</w:t>
            </w:r>
          </w:p>
        </w:tc>
      </w:tr>
      <w:tr w:rsidR="00283893" w:rsidRPr="004275B2" w14:paraId="6FB2E093" w14:textId="77777777" w:rsidTr="00CB5644">
        <w:tc>
          <w:tcPr>
            <w:tcW w:w="1485" w:type="dxa"/>
            <w:shd w:val="clear" w:color="auto" w:fill="F2F2F2"/>
          </w:tcPr>
          <w:p w14:paraId="59157F2D" w14:textId="77777777" w:rsidR="00283893" w:rsidRPr="004275B2" w:rsidRDefault="00283893" w:rsidP="00283893">
            <w:pPr>
              <w:spacing w:before="20" w:after="20"/>
              <w:rPr>
                <w:rFonts w:ascii="Merriweather" w:hAnsi="Merriweather"/>
                <w:b/>
                <w:sz w:val="18"/>
                <w:szCs w:val="18"/>
              </w:rPr>
            </w:pPr>
            <w:r w:rsidRPr="004275B2">
              <w:rPr>
                <w:rFonts w:ascii="Merriweather" w:hAnsi="Merriweather"/>
                <w:b/>
                <w:sz w:val="18"/>
                <w:szCs w:val="18"/>
              </w:rPr>
              <w:t>Calculation of final grade</w:t>
            </w:r>
          </w:p>
        </w:tc>
        <w:tc>
          <w:tcPr>
            <w:tcW w:w="7803" w:type="dxa"/>
            <w:gridSpan w:val="22"/>
            <w:vAlign w:val="center"/>
          </w:tcPr>
          <w:p w14:paraId="2BFD1A43" w14:textId="1267E499" w:rsidR="00283893" w:rsidRPr="004275B2" w:rsidRDefault="00923046" w:rsidP="00283893">
            <w:pPr>
              <w:tabs>
                <w:tab w:val="left" w:pos="1218"/>
              </w:tabs>
              <w:spacing w:before="0" w:after="0"/>
              <w:rPr>
                <w:rFonts w:ascii="Merriweather" w:hAnsi="Merriweather"/>
                <w:sz w:val="18"/>
                <w:szCs w:val="18"/>
              </w:rPr>
            </w:pPr>
            <w:r>
              <w:rPr>
                <w:rFonts w:ascii="Merriweather" w:hAnsi="Merriweather"/>
                <w:sz w:val="18"/>
                <w:szCs w:val="18"/>
              </w:rPr>
              <w:t>3</w:t>
            </w:r>
            <w:r w:rsidR="00283893" w:rsidRPr="004275B2">
              <w:rPr>
                <w:rFonts w:ascii="Merriweather" w:hAnsi="Merriweather"/>
                <w:sz w:val="18"/>
                <w:szCs w:val="18"/>
              </w:rPr>
              <w:t>0% final oral exam</w:t>
            </w:r>
          </w:p>
          <w:p w14:paraId="27E55163" w14:textId="0D318D1B" w:rsidR="00283893" w:rsidRPr="004275B2" w:rsidRDefault="00923046" w:rsidP="00283893">
            <w:pPr>
              <w:spacing w:before="0" w:after="0"/>
              <w:rPr>
                <w:rFonts w:ascii="Merriweather" w:hAnsi="Merriweather"/>
                <w:sz w:val="18"/>
                <w:szCs w:val="18"/>
              </w:rPr>
            </w:pPr>
            <w:r>
              <w:rPr>
                <w:rFonts w:ascii="Merriweather" w:hAnsi="Merriweather"/>
                <w:sz w:val="18"/>
                <w:szCs w:val="18"/>
              </w:rPr>
              <w:t>4</w:t>
            </w:r>
            <w:r w:rsidR="00D613D4">
              <w:rPr>
                <w:rFonts w:ascii="Merriweather" w:hAnsi="Merriweather"/>
                <w:sz w:val="18"/>
                <w:szCs w:val="18"/>
              </w:rPr>
              <w:t>0</w:t>
            </w:r>
            <w:r w:rsidR="00283893" w:rsidRPr="004275B2">
              <w:rPr>
                <w:rFonts w:ascii="Merriweather" w:hAnsi="Merriweather"/>
                <w:sz w:val="18"/>
                <w:szCs w:val="18"/>
              </w:rPr>
              <w:t xml:space="preserve">% written exams (essays) </w:t>
            </w:r>
          </w:p>
          <w:p w14:paraId="0B20472E" w14:textId="09A787BF" w:rsidR="00D613D4" w:rsidRDefault="00283893" w:rsidP="00283893">
            <w:pPr>
              <w:tabs>
                <w:tab w:val="left" w:pos="1218"/>
              </w:tabs>
              <w:spacing w:before="0" w:after="0"/>
              <w:rPr>
                <w:rFonts w:ascii="Merriweather" w:hAnsi="Merriweather"/>
                <w:sz w:val="18"/>
                <w:szCs w:val="18"/>
              </w:rPr>
            </w:pPr>
            <w:r w:rsidRPr="004275B2">
              <w:rPr>
                <w:rFonts w:ascii="Merriweather" w:hAnsi="Merriweather"/>
                <w:sz w:val="18"/>
                <w:szCs w:val="18"/>
              </w:rPr>
              <w:t>20%</w:t>
            </w:r>
            <w:r w:rsidR="00D613D4">
              <w:rPr>
                <w:rFonts w:ascii="Merriweather" w:hAnsi="Merriweather"/>
                <w:sz w:val="18"/>
                <w:szCs w:val="18"/>
              </w:rPr>
              <w:t xml:space="preserve"> seminar presentation</w:t>
            </w:r>
          </w:p>
          <w:p w14:paraId="28BCD7E3" w14:textId="38480278" w:rsidR="00283893" w:rsidRPr="004275B2" w:rsidRDefault="00D613D4" w:rsidP="00283893">
            <w:pPr>
              <w:tabs>
                <w:tab w:val="left" w:pos="1218"/>
              </w:tabs>
              <w:spacing w:before="0" w:after="0"/>
              <w:rPr>
                <w:rFonts w:ascii="Merriweather" w:eastAsia="MS Gothic" w:hAnsi="Merriweather"/>
                <w:sz w:val="18"/>
                <w:szCs w:val="18"/>
              </w:rPr>
            </w:pPr>
            <w:r>
              <w:rPr>
                <w:rFonts w:ascii="Merriweather" w:hAnsi="Merriweather"/>
                <w:sz w:val="18"/>
                <w:szCs w:val="18"/>
              </w:rPr>
              <w:t xml:space="preserve">10% </w:t>
            </w:r>
            <w:r w:rsidR="00283893" w:rsidRPr="004275B2">
              <w:rPr>
                <w:rFonts w:ascii="Merriweather" w:hAnsi="Merriweather"/>
                <w:sz w:val="18"/>
                <w:szCs w:val="18"/>
              </w:rPr>
              <w:t>active participation in seminar discussions</w:t>
            </w:r>
          </w:p>
        </w:tc>
      </w:tr>
      <w:tr w:rsidR="00283893" w:rsidRPr="004275B2" w14:paraId="2253CB18" w14:textId="77777777" w:rsidTr="00CB5644">
        <w:tc>
          <w:tcPr>
            <w:tcW w:w="1485" w:type="dxa"/>
            <w:vMerge w:val="restart"/>
            <w:shd w:val="clear" w:color="auto" w:fill="F2F2F2"/>
          </w:tcPr>
          <w:p w14:paraId="3C5E61B0" w14:textId="77777777" w:rsidR="00283893" w:rsidRPr="004275B2" w:rsidRDefault="00283893" w:rsidP="00283893">
            <w:pPr>
              <w:spacing w:before="20" w:after="20"/>
              <w:rPr>
                <w:rFonts w:ascii="Merriweather" w:hAnsi="Merriweather"/>
                <w:b/>
                <w:sz w:val="18"/>
                <w:szCs w:val="18"/>
              </w:rPr>
            </w:pPr>
            <w:r w:rsidRPr="004275B2">
              <w:rPr>
                <w:rFonts w:ascii="Merriweather" w:hAnsi="Merriweather"/>
                <w:b/>
                <w:sz w:val="18"/>
                <w:szCs w:val="18"/>
              </w:rPr>
              <w:t>Grading scale</w:t>
            </w:r>
          </w:p>
          <w:p w14:paraId="0BD66133" w14:textId="77777777" w:rsidR="00283893" w:rsidRPr="004275B2" w:rsidRDefault="00283893" w:rsidP="00283893">
            <w:pPr>
              <w:spacing w:before="20" w:after="20"/>
              <w:rPr>
                <w:rFonts w:ascii="Merriweather" w:hAnsi="Merriweather"/>
                <w:b/>
                <w:sz w:val="18"/>
                <w:szCs w:val="18"/>
              </w:rPr>
            </w:pPr>
          </w:p>
        </w:tc>
        <w:tc>
          <w:tcPr>
            <w:tcW w:w="1638" w:type="dxa"/>
            <w:gridSpan w:val="4"/>
            <w:vAlign w:val="center"/>
          </w:tcPr>
          <w:p w14:paraId="3A5BA736" w14:textId="45C26981" w:rsidR="00283893" w:rsidRPr="004275B2" w:rsidRDefault="00283893" w:rsidP="00283893">
            <w:pPr>
              <w:tabs>
                <w:tab w:val="left" w:pos="1218"/>
              </w:tabs>
              <w:spacing w:before="20" w:after="20"/>
              <w:jc w:val="center"/>
              <w:rPr>
                <w:rFonts w:ascii="Merriweather" w:hAnsi="Merriweather"/>
                <w:sz w:val="18"/>
                <w:szCs w:val="18"/>
              </w:rPr>
            </w:pPr>
            <w:r w:rsidRPr="004275B2">
              <w:rPr>
                <w:rFonts w:ascii="Merriweather" w:hAnsi="Merriweather"/>
                <w:sz w:val="18"/>
                <w:szCs w:val="18"/>
              </w:rPr>
              <w:t>Below 60</w:t>
            </w:r>
          </w:p>
        </w:tc>
        <w:tc>
          <w:tcPr>
            <w:tcW w:w="6165" w:type="dxa"/>
            <w:gridSpan w:val="18"/>
            <w:vAlign w:val="center"/>
          </w:tcPr>
          <w:p w14:paraId="692A999B" w14:textId="77777777" w:rsidR="00283893" w:rsidRPr="004275B2" w:rsidRDefault="00283893" w:rsidP="00283893">
            <w:pPr>
              <w:tabs>
                <w:tab w:val="left" w:pos="1218"/>
              </w:tabs>
              <w:spacing w:before="20" w:after="20"/>
              <w:rPr>
                <w:rFonts w:ascii="Merriweather" w:hAnsi="Merriweather"/>
                <w:sz w:val="18"/>
                <w:szCs w:val="18"/>
              </w:rPr>
            </w:pPr>
            <w:r w:rsidRPr="004275B2">
              <w:rPr>
                <w:rFonts w:ascii="Merriweather" w:hAnsi="Merriweather"/>
                <w:sz w:val="18"/>
                <w:szCs w:val="18"/>
              </w:rPr>
              <w:t>% Failure (1)</w:t>
            </w:r>
          </w:p>
        </w:tc>
      </w:tr>
      <w:tr w:rsidR="00283893" w:rsidRPr="004275B2" w14:paraId="520CCAE0" w14:textId="77777777" w:rsidTr="00CB5644">
        <w:tc>
          <w:tcPr>
            <w:tcW w:w="1485" w:type="dxa"/>
            <w:vMerge/>
            <w:shd w:val="clear" w:color="auto" w:fill="F2F2F2"/>
          </w:tcPr>
          <w:p w14:paraId="03A30DE5" w14:textId="77777777" w:rsidR="00283893" w:rsidRPr="004275B2" w:rsidRDefault="00283893" w:rsidP="00283893">
            <w:pPr>
              <w:spacing w:before="20" w:after="20"/>
              <w:rPr>
                <w:rFonts w:ascii="Merriweather" w:hAnsi="Merriweather"/>
                <w:b/>
                <w:sz w:val="18"/>
                <w:szCs w:val="18"/>
              </w:rPr>
            </w:pPr>
          </w:p>
        </w:tc>
        <w:tc>
          <w:tcPr>
            <w:tcW w:w="1638" w:type="dxa"/>
            <w:gridSpan w:val="4"/>
            <w:vAlign w:val="center"/>
          </w:tcPr>
          <w:p w14:paraId="2158CA2F" w14:textId="6317B811" w:rsidR="00283893" w:rsidRPr="004275B2" w:rsidRDefault="00283893" w:rsidP="00283893">
            <w:pPr>
              <w:tabs>
                <w:tab w:val="left" w:pos="1218"/>
              </w:tabs>
              <w:spacing w:before="20" w:after="20"/>
              <w:jc w:val="center"/>
              <w:rPr>
                <w:rFonts w:ascii="Merriweather" w:hAnsi="Merriweather"/>
                <w:sz w:val="18"/>
                <w:szCs w:val="18"/>
              </w:rPr>
            </w:pPr>
            <w:r w:rsidRPr="004275B2">
              <w:rPr>
                <w:rFonts w:ascii="Merriweather" w:hAnsi="Merriweather"/>
                <w:sz w:val="18"/>
                <w:szCs w:val="18"/>
              </w:rPr>
              <w:t>60</w:t>
            </w:r>
          </w:p>
        </w:tc>
        <w:tc>
          <w:tcPr>
            <w:tcW w:w="6165" w:type="dxa"/>
            <w:gridSpan w:val="18"/>
            <w:vAlign w:val="center"/>
          </w:tcPr>
          <w:p w14:paraId="66512532" w14:textId="77777777" w:rsidR="00283893" w:rsidRPr="004275B2" w:rsidRDefault="00283893" w:rsidP="00283893">
            <w:pPr>
              <w:tabs>
                <w:tab w:val="left" w:pos="1218"/>
              </w:tabs>
              <w:spacing w:before="20" w:after="20"/>
              <w:rPr>
                <w:rFonts w:ascii="Merriweather" w:hAnsi="Merriweather"/>
                <w:sz w:val="18"/>
                <w:szCs w:val="18"/>
              </w:rPr>
            </w:pPr>
            <w:r w:rsidRPr="004275B2">
              <w:rPr>
                <w:rFonts w:ascii="Merriweather" w:hAnsi="Merriweather"/>
                <w:sz w:val="18"/>
                <w:szCs w:val="18"/>
              </w:rPr>
              <w:t>% Satisfactory (2)</w:t>
            </w:r>
          </w:p>
        </w:tc>
      </w:tr>
      <w:tr w:rsidR="00283893" w:rsidRPr="004275B2" w14:paraId="1FF8D7D1" w14:textId="77777777" w:rsidTr="00CB5644">
        <w:tc>
          <w:tcPr>
            <w:tcW w:w="1485" w:type="dxa"/>
            <w:vMerge/>
            <w:shd w:val="clear" w:color="auto" w:fill="F2F2F2"/>
          </w:tcPr>
          <w:p w14:paraId="4FCFD9CD" w14:textId="77777777" w:rsidR="00283893" w:rsidRPr="004275B2" w:rsidRDefault="00283893" w:rsidP="00283893">
            <w:pPr>
              <w:spacing w:before="20" w:after="20"/>
              <w:rPr>
                <w:rFonts w:ascii="Merriweather" w:hAnsi="Merriweather"/>
                <w:b/>
                <w:sz w:val="18"/>
                <w:szCs w:val="18"/>
              </w:rPr>
            </w:pPr>
          </w:p>
        </w:tc>
        <w:tc>
          <w:tcPr>
            <w:tcW w:w="1638" w:type="dxa"/>
            <w:gridSpan w:val="4"/>
            <w:vAlign w:val="center"/>
          </w:tcPr>
          <w:p w14:paraId="73E372EC" w14:textId="538876DF" w:rsidR="00283893" w:rsidRPr="004275B2" w:rsidRDefault="00283893" w:rsidP="00283893">
            <w:pPr>
              <w:tabs>
                <w:tab w:val="left" w:pos="1218"/>
              </w:tabs>
              <w:spacing w:before="20" w:after="20"/>
              <w:jc w:val="center"/>
              <w:rPr>
                <w:rFonts w:ascii="Merriweather" w:hAnsi="Merriweather"/>
                <w:sz w:val="18"/>
                <w:szCs w:val="18"/>
              </w:rPr>
            </w:pPr>
            <w:r w:rsidRPr="004275B2">
              <w:rPr>
                <w:rFonts w:ascii="Merriweather" w:hAnsi="Merriweather"/>
                <w:sz w:val="18"/>
                <w:szCs w:val="18"/>
              </w:rPr>
              <w:t>70</w:t>
            </w:r>
          </w:p>
        </w:tc>
        <w:tc>
          <w:tcPr>
            <w:tcW w:w="6165" w:type="dxa"/>
            <w:gridSpan w:val="18"/>
            <w:vAlign w:val="center"/>
          </w:tcPr>
          <w:p w14:paraId="77BCC5B0" w14:textId="77777777" w:rsidR="00283893" w:rsidRPr="004275B2" w:rsidRDefault="00283893" w:rsidP="00283893">
            <w:pPr>
              <w:tabs>
                <w:tab w:val="left" w:pos="1218"/>
              </w:tabs>
              <w:spacing w:before="20" w:after="20"/>
              <w:rPr>
                <w:rFonts w:ascii="Merriweather" w:hAnsi="Merriweather"/>
                <w:sz w:val="18"/>
                <w:szCs w:val="18"/>
              </w:rPr>
            </w:pPr>
            <w:r w:rsidRPr="004275B2">
              <w:rPr>
                <w:rFonts w:ascii="Merriweather" w:hAnsi="Merriweather"/>
                <w:sz w:val="18"/>
                <w:szCs w:val="18"/>
              </w:rPr>
              <w:t>% Good (3)</w:t>
            </w:r>
          </w:p>
        </w:tc>
      </w:tr>
      <w:tr w:rsidR="00283893" w:rsidRPr="004275B2" w14:paraId="3D069E92" w14:textId="77777777" w:rsidTr="00CB5644">
        <w:tc>
          <w:tcPr>
            <w:tcW w:w="1485" w:type="dxa"/>
            <w:vMerge/>
            <w:shd w:val="clear" w:color="auto" w:fill="F2F2F2"/>
          </w:tcPr>
          <w:p w14:paraId="287C2F8A" w14:textId="77777777" w:rsidR="00283893" w:rsidRPr="004275B2" w:rsidRDefault="00283893" w:rsidP="00283893">
            <w:pPr>
              <w:spacing w:before="20" w:after="20"/>
              <w:rPr>
                <w:rFonts w:ascii="Merriweather" w:hAnsi="Merriweather"/>
                <w:b/>
                <w:sz w:val="18"/>
                <w:szCs w:val="18"/>
              </w:rPr>
            </w:pPr>
          </w:p>
        </w:tc>
        <w:tc>
          <w:tcPr>
            <w:tcW w:w="1638" w:type="dxa"/>
            <w:gridSpan w:val="4"/>
            <w:vAlign w:val="center"/>
          </w:tcPr>
          <w:p w14:paraId="3F3886F7" w14:textId="39622AD7" w:rsidR="00283893" w:rsidRPr="004275B2" w:rsidRDefault="00283893" w:rsidP="00283893">
            <w:pPr>
              <w:tabs>
                <w:tab w:val="left" w:pos="1218"/>
              </w:tabs>
              <w:spacing w:before="20" w:after="20"/>
              <w:jc w:val="center"/>
              <w:rPr>
                <w:rFonts w:ascii="Merriweather" w:hAnsi="Merriweather"/>
                <w:sz w:val="18"/>
                <w:szCs w:val="18"/>
              </w:rPr>
            </w:pPr>
            <w:r w:rsidRPr="004275B2">
              <w:rPr>
                <w:rFonts w:ascii="Merriweather" w:hAnsi="Merriweather"/>
                <w:sz w:val="18"/>
                <w:szCs w:val="18"/>
              </w:rPr>
              <w:t>80</w:t>
            </w:r>
          </w:p>
        </w:tc>
        <w:tc>
          <w:tcPr>
            <w:tcW w:w="6165" w:type="dxa"/>
            <w:gridSpan w:val="18"/>
            <w:vAlign w:val="center"/>
          </w:tcPr>
          <w:p w14:paraId="769E96A8" w14:textId="77777777" w:rsidR="00283893" w:rsidRPr="004275B2" w:rsidRDefault="00283893" w:rsidP="00283893">
            <w:pPr>
              <w:tabs>
                <w:tab w:val="left" w:pos="1218"/>
              </w:tabs>
              <w:spacing w:before="20" w:after="20"/>
              <w:rPr>
                <w:rFonts w:ascii="Merriweather" w:hAnsi="Merriweather"/>
                <w:sz w:val="18"/>
                <w:szCs w:val="18"/>
              </w:rPr>
            </w:pPr>
            <w:r w:rsidRPr="004275B2">
              <w:rPr>
                <w:rFonts w:ascii="Merriweather" w:hAnsi="Merriweather"/>
                <w:sz w:val="18"/>
                <w:szCs w:val="18"/>
              </w:rPr>
              <w:t>% Very good (4)</w:t>
            </w:r>
          </w:p>
        </w:tc>
      </w:tr>
      <w:tr w:rsidR="00283893" w:rsidRPr="004275B2" w14:paraId="6D95B1BA" w14:textId="77777777" w:rsidTr="00CB5644">
        <w:tc>
          <w:tcPr>
            <w:tcW w:w="1485" w:type="dxa"/>
            <w:vMerge/>
            <w:shd w:val="clear" w:color="auto" w:fill="F2F2F2"/>
          </w:tcPr>
          <w:p w14:paraId="41FE247A" w14:textId="77777777" w:rsidR="00283893" w:rsidRPr="004275B2" w:rsidRDefault="00283893" w:rsidP="00283893">
            <w:pPr>
              <w:spacing w:before="20" w:after="20"/>
              <w:rPr>
                <w:rFonts w:ascii="Merriweather" w:hAnsi="Merriweather"/>
                <w:b/>
                <w:sz w:val="18"/>
                <w:szCs w:val="18"/>
              </w:rPr>
            </w:pPr>
          </w:p>
        </w:tc>
        <w:tc>
          <w:tcPr>
            <w:tcW w:w="1638" w:type="dxa"/>
            <w:gridSpan w:val="4"/>
            <w:vAlign w:val="center"/>
          </w:tcPr>
          <w:p w14:paraId="4DCA2334" w14:textId="08285CB8" w:rsidR="00283893" w:rsidRPr="004275B2" w:rsidRDefault="00283893" w:rsidP="00283893">
            <w:pPr>
              <w:tabs>
                <w:tab w:val="left" w:pos="1218"/>
              </w:tabs>
              <w:spacing w:before="20" w:after="20"/>
              <w:jc w:val="center"/>
              <w:rPr>
                <w:rFonts w:ascii="Merriweather" w:hAnsi="Merriweather"/>
                <w:sz w:val="18"/>
                <w:szCs w:val="18"/>
              </w:rPr>
            </w:pPr>
            <w:r w:rsidRPr="004275B2">
              <w:rPr>
                <w:rFonts w:ascii="Merriweather" w:hAnsi="Merriweather"/>
                <w:sz w:val="18"/>
                <w:szCs w:val="18"/>
              </w:rPr>
              <w:t>90</w:t>
            </w:r>
          </w:p>
        </w:tc>
        <w:tc>
          <w:tcPr>
            <w:tcW w:w="6165" w:type="dxa"/>
            <w:gridSpan w:val="18"/>
            <w:vAlign w:val="center"/>
          </w:tcPr>
          <w:p w14:paraId="5EB55549" w14:textId="77777777" w:rsidR="00283893" w:rsidRPr="004275B2" w:rsidRDefault="00283893" w:rsidP="00283893">
            <w:pPr>
              <w:tabs>
                <w:tab w:val="left" w:pos="1218"/>
              </w:tabs>
              <w:spacing w:before="20" w:after="20"/>
              <w:rPr>
                <w:rFonts w:ascii="Merriweather" w:hAnsi="Merriweather"/>
                <w:sz w:val="18"/>
                <w:szCs w:val="18"/>
              </w:rPr>
            </w:pPr>
            <w:r w:rsidRPr="004275B2">
              <w:rPr>
                <w:rFonts w:ascii="Merriweather" w:hAnsi="Merriweather"/>
                <w:sz w:val="18"/>
                <w:szCs w:val="18"/>
              </w:rPr>
              <w:t>% Excellent (5)</w:t>
            </w:r>
          </w:p>
        </w:tc>
      </w:tr>
      <w:tr w:rsidR="00283893" w:rsidRPr="004275B2" w14:paraId="25B34D53" w14:textId="77777777" w:rsidTr="00CB5644">
        <w:tc>
          <w:tcPr>
            <w:tcW w:w="1485" w:type="dxa"/>
            <w:shd w:val="clear" w:color="auto" w:fill="F2F2F2"/>
          </w:tcPr>
          <w:p w14:paraId="22D00F1A" w14:textId="77777777" w:rsidR="00283893" w:rsidRPr="004275B2" w:rsidRDefault="00283893" w:rsidP="00283893">
            <w:pPr>
              <w:spacing w:before="20" w:after="20"/>
              <w:rPr>
                <w:rFonts w:ascii="Merriweather" w:hAnsi="Merriweather"/>
                <w:b/>
                <w:sz w:val="18"/>
                <w:szCs w:val="18"/>
              </w:rPr>
            </w:pPr>
            <w:r w:rsidRPr="004275B2">
              <w:rPr>
                <w:rFonts w:ascii="Merriweather" w:hAnsi="Merriweather"/>
                <w:b/>
                <w:sz w:val="18"/>
                <w:szCs w:val="18"/>
              </w:rPr>
              <w:t>Course evaluation procedures</w:t>
            </w:r>
          </w:p>
        </w:tc>
        <w:tc>
          <w:tcPr>
            <w:tcW w:w="7803" w:type="dxa"/>
            <w:gridSpan w:val="22"/>
            <w:vAlign w:val="center"/>
          </w:tcPr>
          <w:p w14:paraId="22E02CE4" w14:textId="77777777" w:rsidR="00283893" w:rsidRPr="004275B2" w:rsidRDefault="00177155" w:rsidP="00283893">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283893" w:rsidRPr="004275B2">
              <w:rPr>
                <w:rFonts w:ascii="Merriweather" w:hAnsi="Merriweather"/>
                <w:sz w:val="18"/>
                <w:szCs w:val="18"/>
              </w:rPr>
              <w:t xml:space="preserve"> Student evaluations conducted by the University</w:t>
            </w:r>
          </w:p>
          <w:p w14:paraId="0D26F582" w14:textId="77777777" w:rsidR="00283893" w:rsidRPr="004275B2" w:rsidRDefault="00177155" w:rsidP="00283893">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283893" w:rsidRPr="004275B2">
              <w:rPr>
                <w:rFonts w:ascii="Merriweather" w:hAnsi="Merriweather"/>
                <w:sz w:val="18"/>
                <w:szCs w:val="18"/>
              </w:rPr>
              <w:t xml:space="preserve"> Student evaluations conducted by the Department</w:t>
            </w:r>
          </w:p>
          <w:p w14:paraId="2AA52510" w14:textId="77777777" w:rsidR="00283893" w:rsidRPr="004275B2" w:rsidRDefault="00177155" w:rsidP="00283893">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283893" w:rsidRPr="004275B2">
              <w:rPr>
                <w:rFonts w:ascii="Merriweather" w:hAnsi="Merriweather"/>
                <w:sz w:val="18"/>
                <w:szCs w:val="18"/>
              </w:rPr>
              <w:t xml:space="preserve"> Internal evaluation of teaching</w:t>
            </w:r>
          </w:p>
          <w:p w14:paraId="1C8BB06E" w14:textId="77777777" w:rsidR="00283893" w:rsidRPr="004275B2" w:rsidRDefault="00177155" w:rsidP="00283893">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283893" w:rsidRPr="004275B2">
              <w:rPr>
                <w:rFonts w:ascii="Merriweather" w:hAnsi="Merriweather"/>
                <w:sz w:val="18"/>
                <w:szCs w:val="18"/>
              </w:rPr>
              <w:t xml:space="preserve"> Department meetings discussing quality of teaching and results of student evaluations</w:t>
            </w:r>
          </w:p>
          <w:p w14:paraId="35FC28BB" w14:textId="77777777" w:rsidR="00283893" w:rsidRPr="004275B2" w:rsidRDefault="00177155" w:rsidP="00283893">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283893" w:rsidRPr="004275B2">
                  <w:rPr>
                    <w:rFonts w:ascii="Segoe UI Symbol" w:eastAsia="MS Gothic" w:hAnsi="Segoe UI Symbol" w:cs="Segoe UI Symbol"/>
                    <w:sz w:val="18"/>
                    <w:szCs w:val="18"/>
                  </w:rPr>
                  <w:t>☐</w:t>
                </w:r>
              </w:sdtContent>
            </w:sdt>
            <w:r w:rsidR="00283893" w:rsidRPr="004275B2">
              <w:rPr>
                <w:rFonts w:ascii="Merriweather" w:hAnsi="Merriweather"/>
                <w:sz w:val="18"/>
                <w:szCs w:val="18"/>
              </w:rPr>
              <w:t xml:space="preserve"> Other</w:t>
            </w:r>
          </w:p>
        </w:tc>
      </w:tr>
      <w:tr w:rsidR="00283893" w:rsidRPr="004275B2" w14:paraId="1B8E258D" w14:textId="77777777" w:rsidTr="00CB5644">
        <w:tc>
          <w:tcPr>
            <w:tcW w:w="1485" w:type="dxa"/>
            <w:shd w:val="clear" w:color="auto" w:fill="F2F2F2"/>
          </w:tcPr>
          <w:p w14:paraId="6AAA3640" w14:textId="77777777" w:rsidR="00283893" w:rsidRPr="004275B2" w:rsidRDefault="00283893" w:rsidP="00283893">
            <w:pPr>
              <w:spacing w:before="20" w:after="20"/>
              <w:rPr>
                <w:rFonts w:ascii="Merriweather" w:hAnsi="Merriweather"/>
                <w:b/>
                <w:sz w:val="18"/>
                <w:szCs w:val="18"/>
              </w:rPr>
            </w:pPr>
            <w:r w:rsidRPr="004275B2">
              <w:rPr>
                <w:rFonts w:ascii="Merriweather" w:hAnsi="Merriweather"/>
                <w:b/>
                <w:sz w:val="18"/>
                <w:szCs w:val="18"/>
              </w:rPr>
              <w:lastRenderedPageBreak/>
              <w:t>Note /Other</w:t>
            </w:r>
          </w:p>
        </w:tc>
        <w:tc>
          <w:tcPr>
            <w:tcW w:w="7803" w:type="dxa"/>
            <w:gridSpan w:val="22"/>
            <w:shd w:val="clear" w:color="auto" w:fill="auto"/>
          </w:tcPr>
          <w:p w14:paraId="1EF031EF"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 xml:space="preserve">In accordance with Art. 6 of the </w:t>
            </w:r>
            <w:r w:rsidRPr="004275B2">
              <w:rPr>
                <w:rFonts w:ascii="Merriweather" w:eastAsia="MS Gothic" w:hAnsi="Merriweather"/>
                <w:i/>
                <w:sz w:val="18"/>
                <w:szCs w:val="18"/>
              </w:rPr>
              <w:t>Code of Ethics</w:t>
            </w:r>
            <w:r w:rsidRPr="004275B2">
              <w:rPr>
                <w:rFonts w:ascii="Merriweather" w:eastAsia="MS Gothic" w:hAnsi="Merriweather"/>
                <w:sz w:val="18"/>
                <w:szCs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 xml:space="preserve">According to Art. 14 of the University of Zadar's </w:t>
            </w:r>
            <w:r w:rsidRPr="004275B2">
              <w:rPr>
                <w:rFonts w:ascii="Merriweather" w:eastAsia="MS Gothic" w:hAnsi="Merriweather"/>
                <w:i/>
                <w:sz w:val="18"/>
                <w:szCs w:val="18"/>
              </w:rPr>
              <w:t>Code of Ethics</w:t>
            </w:r>
            <w:r w:rsidRPr="004275B2">
              <w:rPr>
                <w:rFonts w:ascii="Merriweather" w:eastAsia="MS Gothic" w:hAnsi="Merriweather"/>
                <w:sz w:val="18"/>
                <w:szCs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Any act constituting a violation of academic honesty is ethically prohibited. This includes, but is not limited to:</w:t>
            </w:r>
          </w:p>
          <w:p w14:paraId="7E3A2D7B"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 xml:space="preserve">- various forms of fraud such as the use or possession of books, notes, data, electronic gadgets or other aids during examinations, except when </w:t>
            </w:r>
            <w:proofErr w:type="gramStart"/>
            <w:r w:rsidRPr="004275B2">
              <w:rPr>
                <w:rFonts w:ascii="Merriweather" w:eastAsia="MS Gothic" w:hAnsi="Merriweather"/>
                <w:sz w:val="18"/>
                <w:szCs w:val="18"/>
              </w:rPr>
              <w:t>permitted;</w:t>
            </w:r>
            <w:proofErr w:type="gramEnd"/>
          </w:p>
          <w:p w14:paraId="18EFD3CD"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 xml:space="preserve">All forms of unethical behaviour will result in a negative grade in the course without the possibility of compensation or repair. In case of serious </w:t>
            </w:r>
            <w:proofErr w:type="gramStart"/>
            <w:r w:rsidRPr="004275B2">
              <w:rPr>
                <w:rFonts w:ascii="Merriweather" w:eastAsia="MS Gothic" w:hAnsi="Merriweather"/>
                <w:sz w:val="18"/>
                <w:szCs w:val="18"/>
              </w:rPr>
              <w:t>violations</w:t>
            </w:r>
            <w:proofErr w:type="gramEnd"/>
            <w:r w:rsidRPr="004275B2">
              <w:rPr>
                <w:rFonts w:ascii="Merriweather" w:eastAsia="MS Gothic" w:hAnsi="Merriweather"/>
                <w:sz w:val="18"/>
                <w:szCs w:val="18"/>
              </w:rPr>
              <w:t xml:space="preserve"> the </w:t>
            </w:r>
            <w:r w:rsidRPr="004275B2">
              <w:rPr>
                <w:rFonts w:ascii="Merriweather" w:eastAsia="MS Gothic" w:hAnsi="Merriweather"/>
                <w:i/>
                <w:sz w:val="18"/>
                <w:szCs w:val="18"/>
              </w:rPr>
              <w:t xml:space="preserve">Rulebook on Disciplinary Responsibility of Students at the University of Zadar </w:t>
            </w:r>
            <w:r w:rsidRPr="004275B2">
              <w:rPr>
                <w:rFonts w:ascii="Merriweather" w:eastAsia="MS Gothic" w:hAnsi="Merriweather"/>
                <w:sz w:val="18"/>
                <w:szCs w:val="18"/>
              </w:rPr>
              <w:t>will be applied.</w:t>
            </w:r>
          </w:p>
          <w:p w14:paraId="7FC99975" w14:textId="77777777" w:rsidR="00283893" w:rsidRPr="004275B2" w:rsidRDefault="00283893" w:rsidP="00283893">
            <w:pPr>
              <w:tabs>
                <w:tab w:val="left" w:pos="1218"/>
              </w:tabs>
              <w:spacing w:before="20" w:after="20"/>
              <w:jc w:val="both"/>
              <w:rPr>
                <w:rFonts w:ascii="Merriweather" w:eastAsia="MS Gothic" w:hAnsi="Merriweather"/>
                <w:sz w:val="18"/>
                <w:szCs w:val="18"/>
              </w:rPr>
            </w:pPr>
          </w:p>
          <w:p w14:paraId="74111F0D"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In electronic communications only messages coming from known addresses with a first and a last name, and which are written in the Croatian standard and appropriate academic style, will be responded to.</w:t>
            </w:r>
          </w:p>
          <w:p w14:paraId="4FE1382C" w14:textId="77777777" w:rsidR="00283893" w:rsidRPr="004275B2" w:rsidRDefault="00283893" w:rsidP="00283893">
            <w:pPr>
              <w:tabs>
                <w:tab w:val="left" w:pos="1218"/>
              </w:tabs>
              <w:spacing w:before="20" w:after="20"/>
              <w:jc w:val="both"/>
              <w:rPr>
                <w:rFonts w:ascii="Merriweather" w:eastAsia="MS Gothic" w:hAnsi="Merriweather"/>
                <w:sz w:val="18"/>
                <w:szCs w:val="18"/>
              </w:rPr>
            </w:pPr>
          </w:p>
          <w:p w14:paraId="0E34D2F8" w14:textId="77777777" w:rsidR="00283893" w:rsidRPr="004275B2" w:rsidRDefault="00283893" w:rsidP="00283893">
            <w:pPr>
              <w:tabs>
                <w:tab w:val="left" w:pos="1218"/>
              </w:tabs>
              <w:spacing w:before="20" w:after="20"/>
              <w:jc w:val="both"/>
              <w:rPr>
                <w:rFonts w:ascii="Merriweather" w:eastAsia="MS Gothic" w:hAnsi="Merriweather"/>
                <w:sz w:val="18"/>
                <w:szCs w:val="18"/>
              </w:rPr>
            </w:pPr>
            <w:r w:rsidRPr="004275B2">
              <w:rPr>
                <w:rFonts w:ascii="Merriweather" w:eastAsia="MS Gothic" w:hAnsi="Merriweather"/>
                <w:sz w:val="18"/>
                <w:szCs w:val="18"/>
              </w:rPr>
              <w:t>This course uses the Merlin system for e-learning, so students are required to have an AAI account. /</w:t>
            </w:r>
            <w:proofErr w:type="gramStart"/>
            <w:r w:rsidRPr="004275B2">
              <w:rPr>
                <w:rFonts w:ascii="Merriweather" w:eastAsia="MS Gothic" w:hAnsi="Merriweather"/>
                <w:i/>
                <w:sz w:val="18"/>
                <w:szCs w:val="18"/>
              </w:rPr>
              <w:t>delete</w:t>
            </w:r>
            <w:proofErr w:type="gramEnd"/>
            <w:r w:rsidRPr="004275B2">
              <w:rPr>
                <w:rFonts w:ascii="Merriweather" w:eastAsia="MS Gothic" w:hAnsi="Merriweather"/>
                <w:i/>
                <w:sz w:val="18"/>
                <w:szCs w:val="18"/>
              </w:rPr>
              <w:t xml:space="preserve"> if necessary</w:t>
            </w:r>
            <w:r w:rsidRPr="004275B2">
              <w:rPr>
                <w:rFonts w:ascii="Merriweather" w:eastAsia="MS Gothic" w:hAnsi="Merriweather"/>
                <w:sz w:val="18"/>
                <w:szCs w:val="18"/>
              </w:rPr>
              <w:t>/</w:t>
            </w:r>
          </w:p>
        </w:tc>
      </w:tr>
    </w:tbl>
    <w:p w14:paraId="37434134" w14:textId="77777777" w:rsidR="00794496" w:rsidRPr="004275B2" w:rsidRDefault="00794496">
      <w:pPr>
        <w:rPr>
          <w:rFonts w:ascii="Merriweather" w:hAnsi="Merriweather"/>
          <w:sz w:val="18"/>
          <w:szCs w:val="18"/>
        </w:rPr>
      </w:pPr>
    </w:p>
    <w:sectPr w:rsidR="00794496" w:rsidRPr="004275B2"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63EB" w14:textId="77777777" w:rsidR="006F03D1" w:rsidRDefault="006F03D1" w:rsidP="009947BA">
      <w:pPr>
        <w:spacing w:before="0" w:after="0"/>
      </w:pPr>
      <w:r>
        <w:separator/>
      </w:r>
    </w:p>
  </w:endnote>
  <w:endnote w:type="continuationSeparator" w:id="0">
    <w:p w14:paraId="7B0A1FF9" w14:textId="77777777" w:rsidR="006F03D1" w:rsidRDefault="006F03D1"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A3D0" w14:textId="77777777" w:rsidR="006F03D1" w:rsidRDefault="006F03D1" w:rsidP="009947BA">
      <w:pPr>
        <w:spacing w:before="0" w:after="0"/>
      </w:pPr>
      <w:r>
        <w:separator/>
      </w:r>
    </w:p>
  </w:footnote>
  <w:footnote w:type="continuationSeparator" w:id="0">
    <w:p w14:paraId="17FAF30F" w14:textId="77777777" w:rsidR="006F03D1" w:rsidRDefault="006F03D1"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0F92"/>
    <w:multiLevelType w:val="hybridMultilevel"/>
    <w:tmpl w:val="1AA0D5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80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0805"/>
    <w:rsid w:val="00026336"/>
    <w:rsid w:val="0003756F"/>
    <w:rsid w:val="000763BB"/>
    <w:rsid w:val="000801CA"/>
    <w:rsid w:val="00082E7B"/>
    <w:rsid w:val="00092120"/>
    <w:rsid w:val="000A3B75"/>
    <w:rsid w:val="000A6C5D"/>
    <w:rsid w:val="000A790E"/>
    <w:rsid w:val="000A7977"/>
    <w:rsid w:val="000B28F0"/>
    <w:rsid w:val="000C0578"/>
    <w:rsid w:val="000C17CF"/>
    <w:rsid w:val="000D4D16"/>
    <w:rsid w:val="000F3DEA"/>
    <w:rsid w:val="000F3DFA"/>
    <w:rsid w:val="000F7E17"/>
    <w:rsid w:val="0010332B"/>
    <w:rsid w:val="001443A2"/>
    <w:rsid w:val="00150B32"/>
    <w:rsid w:val="00166FFC"/>
    <w:rsid w:val="0017204E"/>
    <w:rsid w:val="00174343"/>
    <w:rsid w:val="00177155"/>
    <w:rsid w:val="001821A6"/>
    <w:rsid w:val="00197510"/>
    <w:rsid w:val="001A14D0"/>
    <w:rsid w:val="001A59FE"/>
    <w:rsid w:val="001A710D"/>
    <w:rsid w:val="001C0985"/>
    <w:rsid w:val="001C4B8B"/>
    <w:rsid w:val="001D7981"/>
    <w:rsid w:val="00211581"/>
    <w:rsid w:val="00217670"/>
    <w:rsid w:val="00225675"/>
    <w:rsid w:val="0022722C"/>
    <w:rsid w:val="00257310"/>
    <w:rsid w:val="00283893"/>
    <w:rsid w:val="0028545A"/>
    <w:rsid w:val="0028624E"/>
    <w:rsid w:val="002A72C3"/>
    <w:rsid w:val="002B31F4"/>
    <w:rsid w:val="002B4653"/>
    <w:rsid w:val="002B46E5"/>
    <w:rsid w:val="002B60B1"/>
    <w:rsid w:val="002C6FAC"/>
    <w:rsid w:val="002D229E"/>
    <w:rsid w:val="002E1CE6"/>
    <w:rsid w:val="002E3BD2"/>
    <w:rsid w:val="002E6D1E"/>
    <w:rsid w:val="002F2D22"/>
    <w:rsid w:val="003037E1"/>
    <w:rsid w:val="0030393A"/>
    <w:rsid w:val="00317B43"/>
    <w:rsid w:val="00326091"/>
    <w:rsid w:val="00332C29"/>
    <w:rsid w:val="00342D63"/>
    <w:rsid w:val="00347ADF"/>
    <w:rsid w:val="00350F5F"/>
    <w:rsid w:val="00357643"/>
    <w:rsid w:val="00370408"/>
    <w:rsid w:val="00371634"/>
    <w:rsid w:val="00386E9C"/>
    <w:rsid w:val="00393964"/>
    <w:rsid w:val="003A2AFB"/>
    <w:rsid w:val="003A3E41"/>
    <w:rsid w:val="003A3FA8"/>
    <w:rsid w:val="003A50C5"/>
    <w:rsid w:val="003D36C1"/>
    <w:rsid w:val="003D43DA"/>
    <w:rsid w:val="003D5EA5"/>
    <w:rsid w:val="003F11B6"/>
    <w:rsid w:val="003F17B8"/>
    <w:rsid w:val="00401D65"/>
    <w:rsid w:val="004275B2"/>
    <w:rsid w:val="004426E7"/>
    <w:rsid w:val="00453362"/>
    <w:rsid w:val="00461219"/>
    <w:rsid w:val="00470F6D"/>
    <w:rsid w:val="0047188D"/>
    <w:rsid w:val="00483BC3"/>
    <w:rsid w:val="004923F4"/>
    <w:rsid w:val="004A113B"/>
    <w:rsid w:val="004B553E"/>
    <w:rsid w:val="004C566A"/>
    <w:rsid w:val="004E28A9"/>
    <w:rsid w:val="004E78C4"/>
    <w:rsid w:val="0050583D"/>
    <w:rsid w:val="00533D12"/>
    <w:rsid w:val="005353ED"/>
    <w:rsid w:val="00545C18"/>
    <w:rsid w:val="005514C3"/>
    <w:rsid w:val="00560CCB"/>
    <w:rsid w:val="00562FAC"/>
    <w:rsid w:val="005A6660"/>
    <w:rsid w:val="005D3518"/>
    <w:rsid w:val="005E1668"/>
    <w:rsid w:val="005F44CA"/>
    <w:rsid w:val="005F6E0B"/>
    <w:rsid w:val="006006C4"/>
    <w:rsid w:val="006018E5"/>
    <w:rsid w:val="00611479"/>
    <w:rsid w:val="00616BEE"/>
    <w:rsid w:val="0062328F"/>
    <w:rsid w:val="006330E0"/>
    <w:rsid w:val="006472B3"/>
    <w:rsid w:val="006478F1"/>
    <w:rsid w:val="00652CD4"/>
    <w:rsid w:val="00684BBC"/>
    <w:rsid w:val="006910BB"/>
    <w:rsid w:val="0069603F"/>
    <w:rsid w:val="006B28AE"/>
    <w:rsid w:val="006B4920"/>
    <w:rsid w:val="006C6370"/>
    <w:rsid w:val="006E3194"/>
    <w:rsid w:val="006F03D1"/>
    <w:rsid w:val="00700D7A"/>
    <w:rsid w:val="007361E7"/>
    <w:rsid w:val="007368EB"/>
    <w:rsid w:val="00780818"/>
    <w:rsid w:val="0078125F"/>
    <w:rsid w:val="00785CAA"/>
    <w:rsid w:val="00794496"/>
    <w:rsid w:val="007967CC"/>
    <w:rsid w:val="0079745E"/>
    <w:rsid w:val="00797B40"/>
    <w:rsid w:val="007A1869"/>
    <w:rsid w:val="007C43A4"/>
    <w:rsid w:val="007D4D2D"/>
    <w:rsid w:val="007F0559"/>
    <w:rsid w:val="00800473"/>
    <w:rsid w:val="0081194D"/>
    <w:rsid w:val="00811E11"/>
    <w:rsid w:val="0083622B"/>
    <w:rsid w:val="00853967"/>
    <w:rsid w:val="00865776"/>
    <w:rsid w:val="00874D5D"/>
    <w:rsid w:val="008750BD"/>
    <w:rsid w:val="008776DA"/>
    <w:rsid w:val="00891C60"/>
    <w:rsid w:val="008942F0"/>
    <w:rsid w:val="008A3541"/>
    <w:rsid w:val="008B785C"/>
    <w:rsid w:val="008C6E72"/>
    <w:rsid w:val="008D45DB"/>
    <w:rsid w:val="008E32EB"/>
    <w:rsid w:val="0090214F"/>
    <w:rsid w:val="009032E1"/>
    <w:rsid w:val="009163E6"/>
    <w:rsid w:val="00923046"/>
    <w:rsid w:val="00931820"/>
    <w:rsid w:val="00970EA3"/>
    <w:rsid w:val="00973DF0"/>
    <w:rsid w:val="009760E8"/>
    <w:rsid w:val="00976D85"/>
    <w:rsid w:val="009831B1"/>
    <w:rsid w:val="009947BA"/>
    <w:rsid w:val="00996588"/>
    <w:rsid w:val="00997B73"/>
    <w:rsid w:val="00997F41"/>
    <w:rsid w:val="009A0DF8"/>
    <w:rsid w:val="009A235A"/>
    <w:rsid w:val="009A284F"/>
    <w:rsid w:val="009C56B1"/>
    <w:rsid w:val="009D5226"/>
    <w:rsid w:val="009E2FD4"/>
    <w:rsid w:val="00A00504"/>
    <w:rsid w:val="00A00D2B"/>
    <w:rsid w:val="00A01CE1"/>
    <w:rsid w:val="00A1014E"/>
    <w:rsid w:val="00A428D0"/>
    <w:rsid w:val="00A9132B"/>
    <w:rsid w:val="00AA1A5A"/>
    <w:rsid w:val="00AC358B"/>
    <w:rsid w:val="00AC3A3F"/>
    <w:rsid w:val="00AD23FB"/>
    <w:rsid w:val="00AF51C6"/>
    <w:rsid w:val="00B07E9E"/>
    <w:rsid w:val="00B26498"/>
    <w:rsid w:val="00B27D65"/>
    <w:rsid w:val="00B379C6"/>
    <w:rsid w:val="00B4202A"/>
    <w:rsid w:val="00B438CD"/>
    <w:rsid w:val="00B4397F"/>
    <w:rsid w:val="00B612F8"/>
    <w:rsid w:val="00B652FB"/>
    <w:rsid w:val="00B71A57"/>
    <w:rsid w:val="00B7307A"/>
    <w:rsid w:val="00B73EFC"/>
    <w:rsid w:val="00B84DF0"/>
    <w:rsid w:val="00B95B31"/>
    <w:rsid w:val="00BD18F3"/>
    <w:rsid w:val="00BD5703"/>
    <w:rsid w:val="00BD7147"/>
    <w:rsid w:val="00C02454"/>
    <w:rsid w:val="00C3118D"/>
    <w:rsid w:val="00C3477B"/>
    <w:rsid w:val="00C66E84"/>
    <w:rsid w:val="00C7328F"/>
    <w:rsid w:val="00C85956"/>
    <w:rsid w:val="00C859F2"/>
    <w:rsid w:val="00C9733D"/>
    <w:rsid w:val="00CA3783"/>
    <w:rsid w:val="00CB159D"/>
    <w:rsid w:val="00CB23F4"/>
    <w:rsid w:val="00CB5644"/>
    <w:rsid w:val="00CB5715"/>
    <w:rsid w:val="00CC101B"/>
    <w:rsid w:val="00CC2BC9"/>
    <w:rsid w:val="00CD2B00"/>
    <w:rsid w:val="00CD7933"/>
    <w:rsid w:val="00CF3767"/>
    <w:rsid w:val="00CF5812"/>
    <w:rsid w:val="00CF5EFB"/>
    <w:rsid w:val="00D12470"/>
    <w:rsid w:val="00D136E4"/>
    <w:rsid w:val="00D14782"/>
    <w:rsid w:val="00D313BD"/>
    <w:rsid w:val="00D319CF"/>
    <w:rsid w:val="00D34223"/>
    <w:rsid w:val="00D5334D"/>
    <w:rsid w:val="00D5523D"/>
    <w:rsid w:val="00D613D4"/>
    <w:rsid w:val="00D64661"/>
    <w:rsid w:val="00D7394D"/>
    <w:rsid w:val="00D86F21"/>
    <w:rsid w:val="00D90923"/>
    <w:rsid w:val="00D944DF"/>
    <w:rsid w:val="00D95117"/>
    <w:rsid w:val="00DD110C"/>
    <w:rsid w:val="00DE6D53"/>
    <w:rsid w:val="00E06E39"/>
    <w:rsid w:val="00E07D73"/>
    <w:rsid w:val="00E17D18"/>
    <w:rsid w:val="00E23BC3"/>
    <w:rsid w:val="00E23DFC"/>
    <w:rsid w:val="00E30E67"/>
    <w:rsid w:val="00E618F9"/>
    <w:rsid w:val="00E9767E"/>
    <w:rsid w:val="00EA4B28"/>
    <w:rsid w:val="00EC2DBA"/>
    <w:rsid w:val="00ED4262"/>
    <w:rsid w:val="00EF38B6"/>
    <w:rsid w:val="00EF6C57"/>
    <w:rsid w:val="00F018D3"/>
    <w:rsid w:val="00F02A8F"/>
    <w:rsid w:val="00F02B5A"/>
    <w:rsid w:val="00F04E03"/>
    <w:rsid w:val="00F20A28"/>
    <w:rsid w:val="00F26E57"/>
    <w:rsid w:val="00F33614"/>
    <w:rsid w:val="00F504CA"/>
    <w:rsid w:val="00F513E0"/>
    <w:rsid w:val="00F566DA"/>
    <w:rsid w:val="00F74694"/>
    <w:rsid w:val="00F84F5E"/>
    <w:rsid w:val="00F97075"/>
    <w:rsid w:val="00FA40D6"/>
    <w:rsid w:val="00FC2198"/>
    <w:rsid w:val="00FC283E"/>
    <w:rsid w:val="00FC7947"/>
    <w:rsid w:val="00FE00D4"/>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1"/>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C31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ranic@unizd.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1367</Words>
  <Characters>7663</Characters>
  <Application>Microsoft Office Word</Application>
  <DocSecurity>0</DocSecurity>
  <Lines>370</Lines>
  <Paragraphs>219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Vesna Ukić</cp:lastModifiedBy>
  <cp:revision>22</cp:revision>
  <cp:lastPrinted>2021-02-12T11:28:00Z</cp:lastPrinted>
  <dcterms:created xsi:type="dcterms:W3CDTF">2025-09-01T14:35:00Z</dcterms:created>
  <dcterms:modified xsi:type="dcterms:W3CDTF">2025-09-03T12:48:00Z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442216f4e8e5af280578ed19921d7d46a5f3770722d4d5e1a5dc22058e41657f</vt:lpwstr>
  </property>
</Properties>
</file>